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575" w:rsidRPr="00E70DE7" w:rsidRDefault="00F74427" w:rsidP="0060357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52548E">
        <w:rPr>
          <w:rFonts w:ascii="Arial" w:hAnsi="Arial" w:cs="Arial"/>
          <w:b/>
          <w:bCs/>
          <w:sz w:val="28"/>
        </w:rPr>
        <w:t xml:space="preserve">3GPP TSG RAN WG1 </w:t>
      </w:r>
      <w:r>
        <w:rPr>
          <w:rFonts w:ascii="Arial" w:hAnsi="Arial" w:cs="Arial"/>
          <w:b/>
          <w:bCs/>
          <w:sz w:val="28"/>
        </w:rPr>
        <w:t>#102-e</w:t>
      </w:r>
      <w:r w:rsidR="00BC0709" w:rsidRPr="00E70DE7">
        <w:rPr>
          <w:rFonts w:ascii="Arial" w:eastAsia="바탕" w:hAnsi="Arial" w:cs="Arial"/>
          <w:b/>
          <w:bCs/>
          <w:sz w:val="28"/>
          <w:szCs w:val="24"/>
        </w:rPr>
        <w:t xml:space="preserve">                   </w:t>
      </w:r>
      <w:r w:rsidR="009E12C3" w:rsidRPr="00E70DE7">
        <w:rPr>
          <w:rFonts w:ascii="Arial" w:eastAsia="바탕" w:hAnsi="Arial" w:cs="Arial"/>
          <w:b/>
          <w:bCs/>
          <w:sz w:val="28"/>
          <w:szCs w:val="24"/>
        </w:rPr>
        <w:t xml:space="preserve">   </w:t>
      </w:r>
      <w:r w:rsidR="00BC0709" w:rsidRPr="00E70DE7">
        <w:rPr>
          <w:rFonts w:ascii="Arial" w:eastAsia="바탕" w:hAnsi="Arial" w:cs="Arial"/>
          <w:b/>
          <w:bCs/>
          <w:sz w:val="28"/>
          <w:szCs w:val="24"/>
        </w:rPr>
        <w:t xml:space="preserve">         </w:t>
      </w:r>
      <w:r w:rsidR="00BC0709" w:rsidRPr="006164F1">
        <w:rPr>
          <w:rFonts w:ascii="Arial" w:eastAsia="바탕" w:hAnsi="Arial" w:cs="Arial"/>
          <w:b/>
          <w:bCs/>
          <w:sz w:val="28"/>
          <w:szCs w:val="24"/>
        </w:rPr>
        <w:t>R1-</w:t>
      </w:r>
      <w:r w:rsidR="0067179F" w:rsidRPr="0067179F">
        <w:rPr>
          <w:rFonts w:ascii="Arial" w:eastAsia="바탕" w:hAnsi="Arial" w:cs="Arial"/>
          <w:b/>
          <w:bCs/>
          <w:sz w:val="28"/>
          <w:szCs w:val="24"/>
        </w:rPr>
        <w:t>2006319</w:t>
      </w:r>
    </w:p>
    <w:p w:rsidR="00603575" w:rsidRPr="00E70DE7" w:rsidRDefault="00F74427" w:rsidP="00603575">
      <w:pPr>
        <w:tabs>
          <w:tab w:val="center" w:pos="4536"/>
          <w:tab w:val="right" w:pos="9072"/>
        </w:tabs>
        <w:spacing w:before="0" w:after="0" w:line="240" w:lineRule="auto"/>
        <w:ind w:left="0" w:firstLine="0"/>
        <w:jc w:val="left"/>
        <w:rPr>
          <w:rFonts w:ascii="Arial" w:hAnsi="Arial" w:cs="Arial"/>
          <w:b/>
          <w:bCs/>
          <w:sz w:val="28"/>
          <w:szCs w:val="24"/>
          <w:lang w:eastAsia="ja-JP"/>
        </w:rPr>
      </w:pPr>
      <w:r>
        <w:rPr>
          <w:rFonts w:ascii="Arial" w:hAnsi="Arial" w:cs="Arial"/>
          <w:b/>
          <w:bCs/>
          <w:sz w:val="28"/>
          <w:lang w:eastAsia="ja-JP"/>
        </w:rPr>
        <w:t>e-Meeting, August 17</w:t>
      </w:r>
      <w:r w:rsidRPr="006813AB">
        <w:rPr>
          <w:rFonts w:ascii="Arial" w:hAnsi="Arial" w:cs="Arial"/>
          <w:b/>
          <w:bCs/>
          <w:sz w:val="28"/>
          <w:vertAlign w:val="superscript"/>
          <w:lang w:eastAsia="ja-JP"/>
        </w:rPr>
        <w:t>th</w:t>
      </w:r>
      <w:r>
        <w:rPr>
          <w:rFonts w:ascii="Arial" w:hAnsi="Arial" w:cs="Arial"/>
          <w:b/>
          <w:bCs/>
          <w:sz w:val="28"/>
          <w:lang w:eastAsia="ja-JP"/>
        </w:rPr>
        <w:t xml:space="preserve"> – 28</w:t>
      </w:r>
      <w:r w:rsidRPr="006813AB">
        <w:rPr>
          <w:rFonts w:ascii="Arial" w:hAnsi="Arial" w:cs="Arial"/>
          <w:b/>
          <w:bCs/>
          <w:sz w:val="28"/>
          <w:vertAlign w:val="superscript"/>
          <w:lang w:eastAsia="ja-JP"/>
        </w:rPr>
        <w:t>th</w:t>
      </w:r>
      <w:r>
        <w:rPr>
          <w:rFonts w:ascii="Arial" w:hAnsi="Arial" w:cs="Arial"/>
          <w:b/>
          <w:bCs/>
          <w:sz w:val="28"/>
          <w:lang w:eastAsia="ja-JP"/>
        </w:rPr>
        <w:t>, 2020</w:t>
      </w:r>
    </w:p>
    <w:p w:rsidR="000D41C4" w:rsidRPr="00E70DE7" w:rsidRDefault="000D41C4" w:rsidP="00634235">
      <w:pPr>
        <w:tabs>
          <w:tab w:val="left" w:pos="1985"/>
        </w:tabs>
        <w:spacing w:after="0"/>
        <w:ind w:left="0" w:firstLine="0"/>
        <w:rPr>
          <w:rFonts w:ascii="Arial" w:eastAsia="맑은 고딕" w:hAnsi="Arial"/>
          <w:b/>
          <w:sz w:val="24"/>
          <w:lang w:eastAsia="ko-KR"/>
        </w:rPr>
      </w:pPr>
    </w:p>
    <w:p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67179F">
        <w:rPr>
          <w:rFonts w:ascii="Arial" w:eastAsia="맑은 고딕" w:hAnsi="Arial"/>
          <w:sz w:val="24"/>
          <w:lang w:val="en-US" w:eastAsia="ko-KR"/>
        </w:rPr>
        <w:t>1</w:t>
      </w:r>
      <w:r w:rsidR="00F74427">
        <w:rPr>
          <w:rFonts w:ascii="Arial" w:eastAsia="맑은 고딕" w:hAnsi="Arial"/>
          <w:sz w:val="24"/>
          <w:lang w:val="en-US" w:eastAsia="ko-KR"/>
        </w:rPr>
        <w:t>3</w:t>
      </w:r>
      <w:r w:rsidR="00B5459C">
        <w:rPr>
          <w:rFonts w:ascii="Arial" w:eastAsia="맑은 고딕" w:hAnsi="Arial"/>
          <w:sz w:val="24"/>
          <w:lang w:val="en-US" w:eastAsia="ko-KR"/>
        </w:rPr>
        <w:t>.2</w:t>
      </w:r>
    </w:p>
    <w:p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rsidR="003C5E2A" w:rsidRPr="0067179F" w:rsidRDefault="003C5E2A" w:rsidP="00994829">
      <w:pPr>
        <w:tabs>
          <w:tab w:val="left" w:pos="1985"/>
        </w:tabs>
        <w:spacing w:after="0"/>
        <w:ind w:left="482" w:hangingChars="200" w:hanging="482"/>
        <w:rPr>
          <w:rFonts w:ascii="Arial" w:eastAsia="바탕" w:hAnsi="Arial"/>
          <w:sz w:val="24"/>
          <w:lang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67179F" w:rsidRPr="0067179F">
        <w:rPr>
          <w:rFonts w:ascii="Arial" w:eastAsia="바탕" w:hAnsi="Arial"/>
          <w:sz w:val="24"/>
          <w:lang w:eastAsia="ko-KR"/>
        </w:rPr>
        <w:t>Discussion on multi-cell PDSCH scheduling via a single DCI</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rsidR="009E12C3" w:rsidRDefault="009E12C3" w:rsidP="00391ADB">
      <w:pPr>
        <w:spacing w:before="120" w:after="120" w:line="240" w:lineRule="auto"/>
        <w:ind w:left="0" w:firstLineChars="100" w:firstLine="220"/>
        <w:rPr>
          <w:rFonts w:eastAsia="바탕"/>
          <w:sz w:val="22"/>
          <w:szCs w:val="22"/>
          <w:lang w:eastAsia="ko-KR"/>
        </w:rPr>
      </w:pPr>
      <w:r w:rsidRPr="002F2D18">
        <w:rPr>
          <w:rFonts w:eastAsia="바탕"/>
          <w:sz w:val="22"/>
          <w:szCs w:val="22"/>
          <w:lang w:eastAsia="ko-KR"/>
        </w:rPr>
        <w:t>A</w:t>
      </w:r>
      <w:r w:rsidRPr="002F2D18">
        <w:rPr>
          <w:rFonts w:eastAsia="바탕" w:hint="eastAsia"/>
          <w:sz w:val="22"/>
          <w:szCs w:val="22"/>
          <w:lang w:eastAsia="ko-KR"/>
        </w:rPr>
        <w:t xml:space="preserve"> </w:t>
      </w:r>
      <w:r w:rsidRPr="002F2D18">
        <w:rPr>
          <w:rFonts w:eastAsia="바탕"/>
          <w:sz w:val="22"/>
          <w:szCs w:val="22"/>
          <w:lang w:eastAsia="ko-KR"/>
        </w:rPr>
        <w:t xml:space="preserve">new </w:t>
      </w:r>
      <w:r w:rsidR="00994829">
        <w:rPr>
          <w:rFonts w:eastAsia="바탕"/>
          <w:sz w:val="22"/>
          <w:szCs w:val="22"/>
          <w:lang w:eastAsia="ko-KR"/>
        </w:rPr>
        <w:t>Rel-17 W</w:t>
      </w:r>
      <w:r w:rsidRPr="002F2D18">
        <w:rPr>
          <w:rFonts w:eastAsia="바탕"/>
          <w:sz w:val="22"/>
          <w:szCs w:val="22"/>
          <w:lang w:eastAsia="ko-KR"/>
        </w:rPr>
        <w:t xml:space="preserve">I </w:t>
      </w:r>
      <w:r w:rsidR="00994829">
        <w:rPr>
          <w:rFonts w:eastAsia="바탕"/>
          <w:sz w:val="22"/>
          <w:szCs w:val="22"/>
          <w:lang w:eastAsia="ko-KR"/>
        </w:rPr>
        <w:t xml:space="preserve">for </w:t>
      </w:r>
      <w:r w:rsidR="00DD3A03">
        <w:rPr>
          <w:rFonts w:eastAsia="바탕" w:hint="eastAsia"/>
          <w:sz w:val="22"/>
          <w:szCs w:val="22"/>
          <w:lang w:eastAsia="ko-KR"/>
        </w:rPr>
        <w:t xml:space="preserve">supporting </w:t>
      </w:r>
      <w:r w:rsidR="00DD3A03" w:rsidRPr="001B19A3">
        <w:rPr>
          <w:sz w:val="21"/>
          <w:szCs w:val="21"/>
        </w:rPr>
        <w:t>NR Dynamic Spectrum Sharing (DSS)</w:t>
      </w:r>
      <w:r w:rsidR="00994829">
        <w:rPr>
          <w:rFonts w:eastAsia="바탕"/>
          <w:sz w:val="22"/>
          <w:szCs w:val="22"/>
          <w:lang w:eastAsia="ko-KR"/>
        </w:rPr>
        <w:t xml:space="preserve"> </w:t>
      </w:r>
      <w:r w:rsidRPr="00713FEB">
        <w:rPr>
          <w:rFonts w:eastAsia="바탕"/>
          <w:sz w:val="22"/>
          <w:szCs w:val="22"/>
          <w:lang w:eastAsia="ko-KR"/>
        </w:rPr>
        <w:t>was approved in RAN#8</w:t>
      </w:r>
      <w:r w:rsidR="00DD3A03">
        <w:rPr>
          <w:rFonts w:eastAsia="바탕"/>
          <w:sz w:val="22"/>
          <w:szCs w:val="22"/>
          <w:lang w:eastAsia="ko-KR"/>
        </w:rPr>
        <w:t>6</w:t>
      </w:r>
      <w:r w:rsidRPr="00713FEB">
        <w:rPr>
          <w:rFonts w:eastAsia="바탕"/>
          <w:sz w:val="22"/>
          <w:szCs w:val="22"/>
          <w:lang w:eastAsia="ko-KR"/>
        </w:rPr>
        <w:t xml:space="preserve"> </w:t>
      </w:r>
      <w:r w:rsidR="004F6257" w:rsidRPr="00713FEB">
        <w:rPr>
          <w:rFonts w:eastAsia="바탕"/>
          <w:sz w:val="22"/>
          <w:szCs w:val="22"/>
          <w:lang w:eastAsia="ko-KR"/>
        </w:rPr>
        <w:t xml:space="preserve">with </w:t>
      </w:r>
      <w:r w:rsidR="004F6257" w:rsidRPr="004F58C8">
        <w:rPr>
          <w:rFonts w:eastAsia="바탕"/>
          <w:sz w:val="22"/>
          <w:szCs w:val="22"/>
          <w:lang w:eastAsia="ko-KR"/>
        </w:rPr>
        <w:t xml:space="preserve">following objectives </w:t>
      </w:r>
      <w:r w:rsidRPr="004F58C8">
        <w:rPr>
          <w:rFonts w:eastAsia="바탕"/>
          <w:sz w:val="22"/>
          <w:szCs w:val="22"/>
          <w:lang w:eastAsia="ko-KR"/>
        </w:rPr>
        <w:t>[1].</w:t>
      </w:r>
      <w:r>
        <w:rPr>
          <w:rFonts w:eastAsia="바탕"/>
          <w:sz w:val="22"/>
          <w:szCs w:val="22"/>
          <w:lang w:eastAsia="ko-KR"/>
        </w:rPr>
        <w:t xml:space="preserve"> </w:t>
      </w:r>
    </w:p>
    <w:p w:rsidR="004F6257" w:rsidRDefault="004F6257" w:rsidP="00671D1E">
      <w:pPr>
        <w:spacing w:before="120" w:after="120" w:line="240" w:lineRule="auto"/>
        <w:ind w:left="284" w:hangingChars="129"/>
        <w:rPr>
          <w:rFonts w:eastAsia="바탕"/>
          <w:sz w:val="22"/>
          <w:szCs w:val="22"/>
          <w:lang w:eastAsia="ko-KR"/>
        </w:rPr>
      </w:pPr>
    </w:p>
    <w:tbl>
      <w:tblPr>
        <w:tblStyle w:val="a6"/>
        <w:tblW w:w="9776" w:type="dxa"/>
        <w:jc w:val="center"/>
        <w:tblLook w:val="04A0" w:firstRow="1" w:lastRow="0" w:firstColumn="1" w:lastColumn="0" w:noHBand="0" w:noVBand="1"/>
      </w:tblPr>
      <w:tblGrid>
        <w:gridCol w:w="9776"/>
      </w:tblGrid>
      <w:tr w:rsidR="004F6257" w:rsidRPr="004F6257" w:rsidTr="001B19A3">
        <w:trPr>
          <w:jc w:val="center"/>
        </w:trPr>
        <w:tc>
          <w:tcPr>
            <w:tcW w:w="9776" w:type="dxa"/>
          </w:tcPr>
          <w:p w:rsidR="0067179F" w:rsidRPr="001B19A3" w:rsidRDefault="0067179F" w:rsidP="001B19A3">
            <w:pPr>
              <w:pStyle w:val="ac"/>
              <w:widowControl w:val="0"/>
              <w:wordWrap/>
              <w:spacing w:before="0" w:line="240" w:lineRule="auto"/>
              <w:ind w:leftChars="0" w:left="0" w:firstLine="0"/>
              <w:rPr>
                <w:rFonts w:ascii="Times New Roman" w:eastAsiaTheme="minorHAnsi" w:hAnsi="Times New Roman"/>
                <w:sz w:val="21"/>
                <w:szCs w:val="21"/>
              </w:rPr>
            </w:pPr>
            <w:r w:rsidRPr="001B19A3">
              <w:rPr>
                <w:rFonts w:ascii="Times New Roman" w:hAnsi="Times New Roman"/>
                <w:sz w:val="21"/>
                <w:szCs w:val="21"/>
              </w:rPr>
              <w:t>This work item is limited to FR1, and includes the following objectives for NR Dynamic Spectrum Sharing (DSS):</w:t>
            </w:r>
          </w:p>
          <w:p w:rsidR="0067179F" w:rsidRPr="001B19A3" w:rsidRDefault="0067179F" w:rsidP="001B19A3">
            <w:pPr>
              <w:numPr>
                <w:ilvl w:val="0"/>
                <w:numId w:val="7"/>
              </w:numPr>
              <w:overflowPunct w:val="0"/>
              <w:autoSpaceDE w:val="0"/>
              <w:autoSpaceDN w:val="0"/>
              <w:adjustRightInd w:val="0"/>
              <w:spacing w:before="0" w:after="0" w:line="240" w:lineRule="auto"/>
              <w:jc w:val="left"/>
              <w:textAlignment w:val="baseline"/>
              <w:rPr>
                <w:rFonts w:eastAsia="맑은 고딕"/>
                <w:bCs/>
                <w:sz w:val="21"/>
                <w:szCs w:val="21"/>
                <w:lang w:val="en-US" w:eastAsia="en-GB"/>
              </w:rPr>
            </w:pPr>
            <w:r w:rsidRPr="001B19A3">
              <w:rPr>
                <w:rFonts w:eastAsia="맑은 고딕"/>
                <w:bCs/>
                <w:sz w:val="21"/>
                <w:szCs w:val="21"/>
                <w:lang w:val="en-US" w:eastAsia="en-GB"/>
              </w:rPr>
              <w:t>PDCCH enhancements for cross-carrier scheduling including [RAN1, RAN2]:</w:t>
            </w:r>
          </w:p>
          <w:p w:rsidR="0067179F" w:rsidRPr="001B19A3" w:rsidRDefault="0067179F" w:rsidP="001B19A3">
            <w:pPr>
              <w:numPr>
                <w:ilvl w:val="1"/>
                <w:numId w:val="7"/>
              </w:numPr>
              <w:overflowPunct w:val="0"/>
              <w:autoSpaceDE w:val="0"/>
              <w:autoSpaceDN w:val="0"/>
              <w:adjustRightInd w:val="0"/>
              <w:spacing w:before="0" w:after="0" w:line="240" w:lineRule="auto"/>
              <w:jc w:val="left"/>
              <w:textAlignment w:val="baseline"/>
              <w:rPr>
                <w:rFonts w:eastAsia="맑은 고딕"/>
                <w:bCs/>
                <w:sz w:val="21"/>
                <w:szCs w:val="21"/>
                <w:lang w:val="en-US" w:eastAsia="en-GB"/>
              </w:rPr>
            </w:pPr>
            <w:r w:rsidRPr="001B19A3">
              <w:rPr>
                <w:rFonts w:eastAsia="맑은 고딕"/>
                <w:bCs/>
                <w:sz w:val="21"/>
                <w:szCs w:val="21"/>
                <w:lang w:val="en-US" w:eastAsia="en-GB"/>
              </w:rPr>
              <w:t>PDCCH of SCell scheduling PDSCH or PUSCH on P(S)Cell</w:t>
            </w:r>
          </w:p>
          <w:p w:rsidR="0067179F" w:rsidRPr="001B19A3" w:rsidRDefault="0067179F" w:rsidP="001B19A3">
            <w:pPr>
              <w:numPr>
                <w:ilvl w:val="1"/>
                <w:numId w:val="7"/>
              </w:numPr>
              <w:overflowPunct w:val="0"/>
              <w:autoSpaceDE w:val="0"/>
              <w:autoSpaceDN w:val="0"/>
              <w:adjustRightInd w:val="0"/>
              <w:spacing w:before="0" w:after="0" w:line="240" w:lineRule="auto"/>
              <w:jc w:val="left"/>
              <w:textAlignment w:val="baseline"/>
              <w:rPr>
                <w:rFonts w:eastAsia="맑은 고딕"/>
                <w:bCs/>
                <w:sz w:val="21"/>
                <w:szCs w:val="21"/>
                <w:lang w:val="en-US" w:eastAsia="en-GB"/>
              </w:rPr>
            </w:pPr>
            <w:r w:rsidRPr="001B19A3">
              <w:rPr>
                <w:rFonts w:eastAsia="맑은 고딕"/>
                <w:bCs/>
                <w:sz w:val="21"/>
                <w:szCs w:val="21"/>
                <w:lang w:val="en-US" w:eastAsia="en-GB"/>
              </w:rPr>
              <w:t>Study, and if agreed specify PDCCH of P(S)Cell/SCell scheduling PDSCH on multiple cells using a single DCI</w:t>
            </w:r>
          </w:p>
          <w:p w:rsidR="0067179F" w:rsidRPr="001B19A3" w:rsidRDefault="0067179F" w:rsidP="0067179F">
            <w:pPr>
              <w:numPr>
                <w:ilvl w:val="3"/>
                <w:numId w:val="15"/>
              </w:numPr>
              <w:overflowPunct w:val="0"/>
              <w:autoSpaceDE w:val="0"/>
              <w:autoSpaceDN w:val="0"/>
              <w:adjustRightInd w:val="0"/>
              <w:spacing w:before="0" w:after="0" w:line="240" w:lineRule="auto"/>
              <w:jc w:val="left"/>
              <w:textAlignment w:val="baseline"/>
              <w:rPr>
                <w:sz w:val="21"/>
                <w:szCs w:val="21"/>
              </w:rPr>
            </w:pPr>
            <w:r w:rsidRPr="001B19A3">
              <w:rPr>
                <w:sz w:val="21"/>
                <w:szCs w:val="21"/>
              </w:rPr>
              <w:t>The number of cells can be scheduled at once is limited to 2.</w:t>
            </w:r>
          </w:p>
          <w:p w:rsidR="0067179F" w:rsidRPr="001B19A3" w:rsidRDefault="0067179F" w:rsidP="0067179F">
            <w:pPr>
              <w:pStyle w:val="ac"/>
              <w:widowControl w:val="0"/>
              <w:numPr>
                <w:ilvl w:val="3"/>
                <w:numId w:val="15"/>
              </w:numPr>
              <w:wordWrap/>
              <w:spacing w:before="0" w:line="240" w:lineRule="auto"/>
              <w:ind w:leftChars="0"/>
              <w:rPr>
                <w:rFonts w:ascii="Times New Roman" w:eastAsiaTheme="minorHAnsi" w:hAnsi="Times New Roman"/>
                <w:sz w:val="21"/>
                <w:szCs w:val="21"/>
              </w:rPr>
            </w:pPr>
            <w:r w:rsidRPr="001B19A3">
              <w:rPr>
                <w:rFonts w:ascii="Times New Roman" w:hAnsi="Times New Roman"/>
                <w:sz w:val="21"/>
                <w:szCs w:val="21"/>
              </w:rPr>
              <w:t>The increase in DCI size should be minimized.</w:t>
            </w:r>
          </w:p>
          <w:p w:rsidR="0067179F" w:rsidRPr="001B19A3" w:rsidRDefault="0067179F" w:rsidP="001B19A3">
            <w:pPr>
              <w:numPr>
                <w:ilvl w:val="0"/>
                <w:numId w:val="7"/>
              </w:numPr>
              <w:overflowPunct w:val="0"/>
              <w:autoSpaceDE w:val="0"/>
              <w:autoSpaceDN w:val="0"/>
              <w:adjustRightInd w:val="0"/>
              <w:spacing w:before="0" w:after="0" w:line="240" w:lineRule="auto"/>
              <w:jc w:val="left"/>
              <w:textAlignment w:val="baseline"/>
              <w:rPr>
                <w:rFonts w:eastAsia="맑은 고딕"/>
                <w:bCs/>
                <w:sz w:val="21"/>
                <w:szCs w:val="21"/>
                <w:lang w:val="en-US" w:eastAsia="en-GB"/>
              </w:rPr>
            </w:pPr>
            <w:bookmarkStart w:id="3" w:name="_Hlk27038352"/>
            <w:r w:rsidRPr="001B19A3">
              <w:rPr>
                <w:rFonts w:eastAsia="맑은 고딕"/>
                <w:bCs/>
                <w:sz w:val="21"/>
                <w:szCs w:val="21"/>
                <w:lang w:val="en-US" w:eastAsia="en-GB"/>
              </w:rPr>
              <w:t>Note: The total PDCCH blind decoding budget should not be changed as a result of this work.</w:t>
            </w:r>
          </w:p>
          <w:bookmarkEnd w:id="3"/>
          <w:p w:rsidR="001B19A3" w:rsidRPr="001B19A3" w:rsidRDefault="0067179F" w:rsidP="001B19A3">
            <w:pPr>
              <w:numPr>
                <w:ilvl w:val="0"/>
                <w:numId w:val="7"/>
              </w:numPr>
              <w:overflowPunct w:val="0"/>
              <w:autoSpaceDE w:val="0"/>
              <w:autoSpaceDN w:val="0"/>
              <w:adjustRightInd w:val="0"/>
              <w:spacing w:before="0" w:after="0" w:line="240" w:lineRule="auto"/>
              <w:jc w:val="left"/>
              <w:textAlignment w:val="baseline"/>
              <w:rPr>
                <w:rFonts w:eastAsia="맑은 고딕"/>
                <w:bCs/>
                <w:sz w:val="21"/>
                <w:szCs w:val="21"/>
                <w:lang w:val="en-US" w:eastAsia="en-GB"/>
              </w:rPr>
            </w:pPr>
            <w:r w:rsidRPr="001B19A3">
              <w:rPr>
                <w:rFonts w:eastAsia="맑은 고딕"/>
                <w:bCs/>
                <w:sz w:val="21"/>
                <w:szCs w:val="21"/>
                <w:lang w:val="en-US" w:eastAsia="en-GB"/>
              </w:rPr>
              <w:t>Note: These enhancements are not specific to DSS and are generally applicable to cross-carrier scheduling in carrier aggregation.</w:t>
            </w:r>
          </w:p>
        </w:tc>
      </w:tr>
    </w:tbl>
    <w:p w:rsidR="004F6257" w:rsidRDefault="004F6257" w:rsidP="00671D1E">
      <w:pPr>
        <w:spacing w:before="120" w:after="120" w:line="240" w:lineRule="auto"/>
        <w:ind w:left="284" w:hangingChars="129"/>
        <w:rPr>
          <w:rFonts w:eastAsia="바탕"/>
          <w:sz w:val="22"/>
          <w:szCs w:val="22"/>
          <w:lang w:eastAsia="ko-KR"/>
        </w:rPr>
      </w:pPr>
    </w:p>
    <w:p w:rsidR="00994829" w:rsidRDefault="00603575" w:rsidP="00391ADB">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t>I</w:t>
      </w:r>
      <w:r>
        <w:rPr>
          <w:rFonts w:eastAsia="바탕"/>
          <w:bCs/>
          <w:sz w:val="22"/>
          <w:szCs w:val="22"/>
          <w:lang w:val="en-US" w:eastAsia="ko-KR"/>
        </w:rPr>
        <w:t xml:space="preserve">n this contribution, </w:t>
      </w:r>
      <w:r w:rsidR="00CD30B3">
        <w:rPr>
          <w:rFonts w:eastAsia="바탕"/>
          <w:bCs/>
          <w:sz w:val="22"/>
          <w:szCs w:val="22"/>
          <w:lang w:val="en-US" w:eastAsia="ko-KR"/>
        </w:rPr>
        <w:t xml:space="preserve">we </w:t>
      </w:r>
      <w:r w:rsidR="00E747F9">
        <w:rPr>
          <w:rFonts w:eastAsia="바탕"/>
          <w:bCs/>
          <w:sz w:val="22"/>
          <w:szCs w:val="22"/>
          <w:lang w:val="en-US" w:eastAsia="ko-KR"/>
        </w:rPr>
        <w:t xml:space="preserve">discuss </w:t>
      </w:r>
      <w:r w:rsidR="00994829">
        <w:rPr>
          <w:rFonts w:eastAsia="바탕"/>
          <w:bCs/>
          <w:sz w:val="22"/>
          <w:szCs w:val="22"/>
          <w:lang w:val="en-US" w:eastAsia="ko-KR"/>
        </w:rPr>
        <w:t>and provide our</w:t>
      </w:r>
      <w:r w:rsidR="00E747F9">
        <w:rPr>
          <w:rFonts w:eastAsia="바탕"/>
          <w:bCs/>
          <w:sz w:val="22"/>
          <w:szCs w:val="22"/>
          <w:lang w:val="en-US" w:eastAsia="ko-KR"/>
        </w:rPr>
        <w:t xml:space="preserve"> </w:t>
      </w:r>
      <w:r w:rsidR="004F6257">
        <w:rPr>
          <w:rFonts w:eastAsia="바탕"/>
          <w:bCs/>
          <w:sz w:val="22"/>
          <w:szCs w:val="22"/>
          <w:lang w:val="en-US" w:eastAsia="ko-KR"/>
        </w:rPr>
        <w:t xml:space="preserve">views on </w:t>
      </w:r>
      <w:r w:rsidR="00DD3A03">
        <w:rPr>
          <w:rFonts w:eastAsia="바탕"/>
          <w:bCs/>
          <w:sz w:val="22"/>
          <w:szCs w:val="22"/>
          <w:lang w:val="en-US" w:eastAsia="ko-KR"/>
        </w:rPr>
        <w:t>the multi-cell PDSCH scheduling by using single DCI, in terms of the necessity and potential impacts (if introduced)</w:t>
      </w:r>
      <w:r w:rsidR="00994829">
        <w:rPr>
          <w:rFonts w:eastAsia="맑은 고딕"/>
          <w:bCs/>
          <w:sz w:val="21"/>
          <w:szCs w:val="21"/>
          <w:lang w:val="en-US" w:eastAsia="en-GB"/>
        </w:rPr>
        <w:t>.</w:t>
      </w:r>
    </w:p>
    <w:p w:rsidR="00B63BF1" w:rsidRPr="00DD3A03" w:rsidRDefault="00B63BF1" w:rsidP="00671D1E">
      <w:pPr>
        <w:spacing w:before="120" w:after="120" w:line="240" w:lineRule="auto"/>
        <w:ind w:left="284" w:hangingChars="129"/>
        <w:rPr>
          <w:rFonts w:eastAsia="바탕"/>
          <w:sz w:val="22"/>
          <w:szCs w:val="22"/>
          <w:lang w:val="en-US" w:eastAsia="ko-KR"/>
        </w:rPr>
      </w:pPr>
    </w:p>
    <w:p w:rsidR="00993C5F" w:rsidRPr="00FE2B0D" w:rsidRDefault="00B5459C" w:rsidP="00D95FC2">
      <w:pPr>
        <w:pStyle w:val="1"/>
        <w:numPr>
          <w:ilvl w:val="0"/>
          <w:numId w:val="1"/>
        </w:numPr>
        <w:spacing w:before="300"/>
        <w:rPr>
          <w:rFonts w:eastAsia="바탕" w:cs="Arial"/>
          <w:b/>
          <w:lang w:eastAsia="ko-KR"/>
        </w:rPr>
      </w:pPr>
      <w:r>
        <w:rPr>
          <w:rFonts w:eastAsia="바탕" w:cs="Arial"/>
          <w:b/>
          <w:lang w:eastAsia="ko-KR"/>
        </w:rPr>
        <w:t>Discussion</w:t>
      </w:r>
    </w:p>
    <w:p w:rsidR="004C7CEB" w:rsidRDefault="00B5459C"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Regarding </w:t>
      </w:r>
      <w:r w:rsidR="00C27E70">
        <w:rPr>
          <w:rFonts w:eastAsia="바탕"/>
          <w:sz w:val="22"/>
          <w:szCs w:val="22"/>
          <w:lang w:eastAsia="ko-KR"/>
        </w:rPr>
        <w:t>the multi-cell PDSCH scheduling (to schedule multiple PDSCHs transmitted on multiple cells) by using a single DCI, as clearly stated in the above WID, it is necessary to clarify/justify first on the technical motivation and benefits by introducing such kind of scheduling method</w:t>
      </w:r>
      <w:r w:rsidR="008144F3">
        <w:rPr>
          <w:rFonts w:eastAsia="바탕"/>
          <w:sz w:val="22"/>
          <w:szCs w:val="22"/>
          <w:lang w:eastAsia="ko-KR"/>
        </w:rPr>
        <w:t xml:space="preserve">, on top of specifying the cross-CC PDSCH/PUSCH scheduling from Scell to Pcell. </w:t>
      </w:r>
    </w:p>
    <w:p w:rsidR="00852A5B" w:rsidRDefault="00852A5B" w:rsidP="004C7CEB">
      <w:pPr>
        <w:spacing w:before="120" w:after="120" w:line="240" w:lineRule="auto"/>
        <w:ind w:left="0" w:firstLineChars="100" w:firstLine="220"/>
        <w:rPr>
          <w:rFonts w:eastAsia="바탕"/>
          <w:sz w:val="22"/>
          <w:szCs w:val="22"/>
          <w:lang w:eastAsia="ko-KR"/>
        </w:rPr>
      </w:pPr>
    </w:p>
    <w:p w:rsidR="008144F3" w:rsidRDefault="008144F3"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If </w:t>
      </w:r>
      <w:r w:rsidR="008D40D1">
        <w:rPr>
          <w:rFonts w:eastAsia="바탕"/>
          <w:sz w:val="22"/>
          <w:szCs w:val="22"/>
          <w:lang w:eastAsia="ko-KR"/>
        </w:rPr>
        <w:t>potential</w:t>
      </w:r>
      <w:r>
        <w:rPr>
          <w:rFonts w:eastAsia="바탕"/>
          <w:sz w:val="22"/>
          <w:szCs w:val="22"/>
          <w:lang w:eastAsia="ko-KR"/>
        </w:rPr>
        <w:t xml:space="preserve"> reduction of </w:t>
      </w:r>
      <w:r w:rsidR="008D40D1">
        <w:rPr>
          <w:rFonts w:eastAsia="바탕"/>
          <w:sz w:val="22"/>
          <w:szCs w:val="22"/>
          <w:lang w:eastAsia="ko-KR"/>
        </w:rPr>
        <w:t xml:space="preserve">the </w:t>
      </w:r>
      <w:r>
        <w:rPr>
          <w:rFonts w:eastAsia="바탕"/>
          <w:sz w:val="22"/>
          <w:szCs w:val="22"/>
          <w:lang w:eastAsia="ko-KR"/>
        </w:rPr>
        <w:t xml:space="preserve">DCI overhead consumed for </w:t>
      </w:r>
      <w:r w:rsidR="002765F6">
        <w:rPr>
          <w:rFonts w:eastAsia="바탕"/>
          <w:sz w:val="22"/>
          <w:szCs w:val="22"/>
          <w:lang w:eastAsia="ko-KR"/>
        </w:rPr>
        <w:t xml:space="preserve">the </w:t>
      </w:r>
      <w:r>
        <w:rPr>
          <w:rFonts w:eastAsia="바탕"/>
          <w:sz w:val="22"/>
          <w:szCs w:val="22"/>
          <w:lang w:eastAsia="ko-KR"/>
        </w:rPr>
        <w:t xml:space="preserve">PDSCH scheduling is considered as the motivation/benefits </w:t>
      </w:r>
      <w:r w:rsidR="00885B32">
        <w:rPr>
          <w:rFonts w:eastAsia="바탕"/>
          <w:sz w:val="22"/>
          <w:szCs w:val="22"/>
          <w:lang w:eastAsia="ko-KR"/>
        </w:rPr>
        <w:t>(</w:t>
      </w:r>
      <w:r>
        <w:rPr>
          <w:rFonts w:eastAsia="바탕"/>
          <w:sz w:val="22"/>
          <w:szCs w:val="22"/>
          <w:lang w:eastAsia="ko-KR"/>
        </w:rPr>
        <w:t>by minimizing the increase of DCI payload size according to the WID</w:t>
      </w:r>
      <w:r w:rsidR="00885B32">
        <w:rPr>
          <w:rFonts w:eastAsia="바탕"/>
          <w:sz w:val="22"/>
          <w:szCs w:val="22"/>
          <w:lang w:eastAsia="ko-KR"/>
        </w:rPr>
        <w:t>)</w:t>
      </w:r>
      <w:r>
        <w:rPr>
          <w:rFonts w:eastAsia="바탕"/>
          <w:sz w:val="22"/>
          <w:szCs w:val="22"/>
          <w:lang w:eastAsia="ko-KR"/>
        </w:rPr>
        <w:t xml:space="preserve">, it might induce some scheduling </w:t>
      </w:r>
      <w:r w:rsidR="008D40D1">
        <w:rPr>
          <w:rFonts w:eastAsia="바탕"/>
          <w:sz w:val="22"/>
          <w:szCs w:val="22"/>
          <w:lang w:eastAsia="ko-KR"/>
        </w:rPr>
        <w:t xml:space="preserve">restriction on the multiple cells in the gNB side due to the limited DCI size, in terms of </w:t>
      </w:r>
      <w:r>
        <w:rPr>
          <w:rFonts w:eastAsia="바탕"/>
          <w:sz w:val="22"/>
          <w:szCs w:val="22"/>
          <w:lang w:eastAsia="ko-KR"/>
        </w:rPr>
        <w:lastRenderedPageBreak/>
        <w:t xml:space="preserve">flexibility and/or accuracy </w:t>
      </w:r>
      <w:r w:rsidR="008D40D1">
        <w:rPr>
          <w:rFonts w:eastAsia="바탕"/>
          <w:sz w:val="22"/>
          <w:szCs w:val="22"/>
          <w:lang w:eastAsia="ko-KR"/>
        </w:rPr>
        <w:t>to indicate the scheduling information/parameters.</w:t>
      </w:r>
      <w:r w:rsidR="00852A5B">
        <w:rPr>
          <w:rFonts w:eastAsia="바탕"/>
          <w:sz w:val="22"/>
          <w:szCs w:val="22"/>
          <w:lang w:eastAsia="ko-KR"/>
        </w:rPr>
        <w:t xml:space="preserve"> Note that this multi-cell scheduling is quite different from the multi-TTI scheduling at least in terms of frequency domain resource allocation and TB-related parameters such as HARQ process ID and MCS value, which are likely to be independent between different cells while those </w:t>
      </w:r>
      <w:r w:rsidR="00054B79">
        <w:rPr>
          <w:rFonts w:eastAsia="바탕"/>
          <w:sz w:val="22"/>
          <w:szCs w:val="22"/>
          <w:lang w:eastAsia="ko-KR"/>
        </w:rPr>
        <w:t xml:space="preserve">information/parameters </w:t>
      </w:r>
      <w:r w:rsidR="00852A5B">
        <w:rPr>
          <w:rFonts w:eastAsia="바탕"/>
          <w:sz w:val="22"/>
          <w:szCs w:val="22"/>
          <w:lang w:eastAsia="ko-KR"/>
        </w:rPr>
        <w:t xml:space="preserve">are </w:t>
      </w:r>
      <w:r w:rsidR="00054B79">
        <w:rPr>
          <w:rFonts w:eastAsia="바탕"/>
          <w:sz w:val="22"/>
          <w:szCs w:val="22"/>
          <w:lang w:eastAsia="ko-KR"/>
        </w:rPr>
        <w:t>likely to have dependency between different TTIs on a same cell.</w:t>
      </w:r>
    </w:p>
    <w:p w:rsidR="00852A5B" w:rsidRDefault="00852A5B" w:rsidP="004C7CEB">
      <w:pPr>
        <w:spacing w:before="120" w:after="120" w:line="240" w:lineRule="auto"/>
        <w:ind w:left="0" w:firstLineChars="100" w:firstLine="220"/>
        <w:rPr>
          <w:rFonts w:eastAsia="바탕"/>
          <w:sz w:val="22"/>
          <w:szCs w:val="22"/>
          <w:lang w:eastAsia="ko-KR"/>
        </w:rPr>
      </w:pPr>
    </w:p>
    <w:p w:rsidR="008D40D1" w:rsidRDefault="008D40D1"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If potential congestion</w:t>
      </w:r>
      <w:r w:rsidR="002765F6">
        <w:rPr>
          <w:rFonts w:eastAsia="바탕"/>
          <w:sz w:val="22"/>
          <w:szCs w:val="22"/>
          <w:lang w:eastAsia="ko-KR"/>
        </w:rPr>
        <w:t xml:space="preserve"> mitigation</w:t>
      </w:r>
      <w:r>
        <w:rPr>
          <w:rFonts w:eastAsia="바탕"/>
          <w:sz w:val="22"/>
          <w:szCs w:val="22"/>
          <w:lang w:eastAsia="ko-KR"/>
        </w:rPr>
        <w:t xml:space="preserve"> of the PDCCH transmissions on a </w:t>
      </w:r>
      <w:r w:rsidR="00885B32">
        <w:rPr>
          <w:rFonts w:eastAsia="바탕"/>
          <w:sz w:val="22"/>
          <w:szCs w:val="22"/>
          <w:lang w:eastAsia="ko-KR"/>
        </w:rPr>
        <w:t xml:space="preserve">single </w:t>
      </w:r>
      <w:r>
        <w:rPr>
          <w:rFonts w:eastAsia="바탕"/>
          <w:sz w:val="22"/>
          <w:szCs w:val="22"/>
          <w:lang w:eastAsia="ko-KR"/>
        </w:rPr>
        <w:t xml:space="preserve">scheduling cell is considered as the motivation/benefits </w:t>
      </w:r>
      <w:r w:rsidR="00885B32">
        <w:rPr>
          <w:rFonts w:eastAsia="바탕"/>
          <w:sz w:val="22"/>
          <w:szCs w:val="22"/>
          <w:lang w:eastAsia="ko-KR"/>
        </w:rPr>
        <w:t xml:space="preserve">(by keeping the total PDCCH blind decoding budget according to the WID), the gNB could handle and avoid such situation, for example, by properly configuring PDCCH monitoring periodicity for multiple UEs (with different period) and/or by properly configuring cross-CC scheduling relationship for multiple UEs (with different pairing of scheduling/scheduled cells, e.g., </w:t>
      </w:r>
      <w:r w:rsidR="00852A5B">
        <w:rPr>
          <w:rFonts w:eastAsia="바탕"/>
          <w:sz w:val="22"/>
          <w:szCs w:val="22"/>
          <w:lang w:eastAsia="ko-KR"/>
        </w:rPr>
        <w:t>scheduling from cell 1 to cell 2 for some UEs, scheduling from cell 2 to cell 1 for other UEs). Besides, the gNB could mitigate the PDCCH congestion on a cell by configuring single DCI based multi-TTI PUSCH scheduling (introduced in Rel-16 NR-U) for the UEs capable of that feature.</w:t>
      </w:r>
    </w:p>
    <w:p w:rsidR="0082136E" w:rsidRPr="00852A5B" w:rsidRDefault="0082136E" w:rsidP="004C7CEB">
      <w:pPr>
        <w:spacing w:before="120" w:after="120" w:line="240" w:lineRule="auto"/>
        <w:ind w:left="0" w:firstLineChars="100" w:firstLine="220"/>
        <w:rPr>
          <w:rFonts w:eastAsia="바탕"/>
          <w:sz w:val="22"/>
          <w:szCs w:val="22"/>
          <w:lang w:eastAsia="ko-KR"/>
        </w:rPr>
      </w:pPr>
    </w:p>
    <w:p w:rsidR="00DD3A03" w:rsidRDefault="00054B79"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N</w:t>
      </w:r>
      <w:r>
        <w:rPr>
          <w:rFonts w:eastAsia="바탕" w:hint="eastAsia"/>
          <w:sz w:val="22"/>
          <w:szCs w:val="22"/>
          <w:lang w:eastAsia="ko-KR"/>
        </w:rPr>
        <w:t xml:space="preserve">evertheless, assuming </w:t>
      </w:r>
      <w:r w:rsidR="00454BFE">
        <w:rPr>
          <w:rFonts w:eastAsia="바탕"/>
          <w:sz w:val="22"/>
          <w:szCs w:val="22"/>
          <w:lang w:eastAsia="ko-KR"/>
        </w:rPr>
        <w:t xml:space="preserve">the case where </w:t>
      </w:r>
      <w:r>
        <w:rPr>
          <w:rFonts w:eastAsia="바탕" w:hint="eastAsia"/>
          <w:sz w:val="22"/>
          <w:szCs w:val="22"/>
          <w:lang w:eastAsia="ko-KR"/>
        </w:rPr>
        <w:t xml:space="preserve">the </w:t>
      </w:r>
      <w:r>
        <w:rPr>
          <w:rFonts w:eastAsia="바탕"/>
          <w:sz w:val="22"/>
          <w:szCs w:val="22"/>
          <w:lang w:eastAsia="ko-KR"/>
        </w:rPr>
        <w:t xml:space="preserve">single DCI based </w:t>
      </w:r>
      <w:r>
        <w:rPr>
          <w:rFonts w:eastAsia="바탕" w:hint="eastAsia"/>
          <w:sz w:val="22"/>
          <w:szCs w:val="22"/>
          <w:lang w:eastAsia="ko-KR"/>
        </w:rPr>
        <w:t xml:space="preserve">multi-cell PDSCH scheduling </w:t>
      </w:r>
      <w:r>
        <w:rPr>
          <w:rFonts w:eastAsia="바탕"/>
          <w:sz w:val="22"/>
          <w:szCs w:val="22"/>
          <w:lang w:eastAsia="ko-KR"/>
        </w:rPr>
        <w:t>is introduced</w:t>
      </w:r>
      <w:r w:rsidR="00454BFE">
        <w:rPr>
          <w:rFonts w:eastAsia="바탕"/>
          <w:sz w:val="22"/>
          <w:szCs w:val="22"/>
          <w:lang w:eastAsia="ko-KR"/>
        </w:rPr>
        <w:t xml:space="preserve">, at least following </w:t>
      </w:r>
      <w:r w:rsidR="00D23B77">
        <w:rPr>
          <w:rFonts w:eastAsia="바탕"/>
          <w:sz w:val="22"/>
          <w:szCs w:val="22"/>
          <w:lang w:eastAsia="ko-KR"/>
        </w:rPr>
        <w:t xml:space="preserve">issues </w:t>
      </w:r>
      <w:r w:rsidR="002765F6">
        <w:rPr>
          <w:rFonts w:eastAsia="바탕"/>
          <w:sz w:val="22"/>
          <w:szCs w:val="22"/>
          <w:lang w:eastAsia="ko-KR"/>
        </w:rPr>
        <w:t>would need</w:t>
      </w:r>
      <w:r w:rsidR="00D23B77">
        <w:rPr>
          <w:rFonts w:eastAsia="바탕"/>
          <w:sz w:val="22"/>
          <w:szCs w:val="22"/>
          <w:lang w:eastAsia="ko-KR"/>
        </w:rPr>
        <w:t xml:space="preserve"> to be addressed, and relevant </w:t>
      </w:r>
      <w:r w:rsidR="00454BFE">
        <w:rPr>
          <w:rFonts w:eastAsia="바탕"/>
          <w:sz w:val="22"/>
          <w:szCs w:val="22"/>
          <w:lang w:eastAsia="ko-KR"/>
        </w:rPr>
        <w:t>specification impacts (and standardization workload for them) are expected.</w:t>
      </w:r>
    </w:p>
    <w:p w:rsidR="00454BFE" w:rsidRDefault="00454BFE" w:rsidP="004C7CEB">
      <w:pPr>
        <w:spacing w:before="120" w:after="120" w:line="240" w:lineRule="auto"/>
        <w:ind w:left="0" w:firstLineChars="100" w:firstLine="220"/>
        <w:rPr>
          <w:rFonts w:eastAsia="바탕"/>
          <w:sz w:val="22"/>
          <w:szCs w:val="22"/>
          <w:lang w:eastAsia="ko-KR"/>
        </w:rPr>
      </w:pPr>
    </w:p>
    <w:p w:rsidR="00F54586" w:rsidRDefault="00454BFE" w:rsidP="004F4CE9">
      <w:pPr>
        <w:pStyle w:val="ac"/>
        <w:numPr>
          <w:ilvl w:val="0"/>
          <w:numId w:val="16"/>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H</w:t>
      </w:r>
      <w:r>
        <w:rPr>
          <w:rFonts w:ascii="Times New Roman" w:hAnsi="Times New Roman" w:hint="eastAsia"/>
          <w:sz w:val="22"/>
          <w:szCs w:val="22"/>
          <w:lang w:eastAsia="ko-KR"/>
        </w:rPr>
        <w:t xml:space="preserve">ow </w:t>
      </w:r>
      <w:r>
        <w:rPr>
          <w:rFonts w:ascii="Times New Roman" w:hAnsi="Times New Roman"/>
          <w:sz w:val="22"/>
          <w:szCs w:val="22"/>
          <w:lang w:eastAsia="ko-KR"/>
        </w:rPr>
        <w:t xml:space="preserve">to indicate the multiple cells with PDSCH </w:t>
      </w:r>
      <w:r w:rsidR="00F54586">
        <w:rPr>
          <w:rFonts w:ascii="Times New Roman" w:hAnsi="Times New Roman"/>
          <w:sz w:val="22"/>
          <w:szCs w:val="22"/>
          <w:lang w:eastAsia="ko-KR"/>
        </w:rPr>
        <w:t>transmission</w:t>
      </w:r>
      <w:r>
        <w:rPr>
          <w:rFonts w:ascii="Times New Roman" w:hAnsi="Times New Roman"/>
          <w:sz w:val="22"/>
          <w:szCs w:val="22"/>
          <w:lang w:eastAsia="ko-KR"/>
        </w:rPr>
        <w:t xml:space="preserve"> by </w:t>
      </w:r>
      <w:r w:rsidR="00F54586">
        <w:rPr>
          <w:rFonts w:ascii="Times New Roman" w:hAnsi="Times New Roman"/>
          <w:sz w:val="22"/>
          <w:szCs w:val="22"/>
          <w:lang w:eastAsia="ko-KR"/>
        </w:rPr>
        <w:t>single scheduling</w:t>
      </w:r>
      <w:r>
        <w:rPr>
          <w:rFonts w:ascii="Times New Roman" w:hAnsi="Times New Roman"/>
          <w:sz w:val="22"/>
          <w:szCs w:val="22"/>
          <w:lang w:eastAsia="ko-KR"/>
        </w:rPr>
        <w:t xml:space="preserve"> DCI</w:t>
      </w:r>
      <w:r w:rsidR="004F4CE9">
        <w:rPr>
          <w:rFonts w:ascii="Times New Roman" w:hAnsi="Times New Roman"/>
          <w:sz w:val="22"/>
          <w:szCs w:val="22"/>
          <w:lang w:eastAsia="ko-KR"/>
        </w:rPr>
        <w:t xml:space="preserve"> (</w:t>
      </w:r>
      <w:r w:rsidR="00EF1C0A">
        <w:rPr>
          <w:rFonts w:ascii="Times New Roman" w:hAnsi="Times New Roman"/>
          <w:sz w:val="22"/>
          <w:szCs w:val="22"/>
          <w:lang w:eastAsia="ko-KR"/>
        </w:rPr>
        <w:t xml:space="preserve">e.g., </w:t>
      </w:r>
      <w:r w:rsidR="00F54586">
        <w:rPr>
          <w:rFonts w:ascii="Times New Roman" w:hAnsi="Times New Roman"/>
          <w:sz w:val="22"/>
          <w:szCs w:val="22"/>
          <w:lang w:eastAsia="ko-KR"/>
        </w:rPr>
        <w:t xml:space="preserve">by using CIF field </w:t>
      </w:r>
      <w:r w:rsidR="00D23B77">
        <w:rPr>
          <w:rFonts w:ascii="Times New Roman" w:hAnsi="Times New Roman"/>
          <w:sz w:val="22"/>
          <w:szCs w:val="22"/>
          <w:lang w:eastAsia="ko-KR"/>
        </w:rPr>
        <w:t>(</w:t>
      </w:r>
      <w:r w:rsidR="00F54586">
        <w:rPr>
          <w:rFonts w:ascii="Times New Roman" w:hAnsi="Times New Roman"/>
          <w:sz w:val="22"/>
          <w:szCs w:val="22"/>
          <w:lang w:eastAsia="ko-KR"/>
        </w:rPr>
        <w:t>or</w:t>
      </w:r>
      <w:r w:rsidR="00F54586" w:rsidRPr="00F54586">
        <w:rPr>
          <w:rFonts w:ascii="Times New Roman" w:hAnsi="Times New Roman"/>
          <w:sz w:val="22"/>
          <w:szCs w:val="22"/>
          <w:lang w:eastAsia="ko-KR"/>
        </w:rPr>
        <w:t xml:space="preserve"> </w:t>
      </w:r>
      <w:r w:rsidR="00F54586">
        <w:rPr>
          <w:rFonts w:ascii="Times New Roman" w:hAnsi="Times New Roman"/>
          <w:sz w:val="22"/>
          <w:szCs w:val="22"/>
          <w:lang w:eastAsia="ko-KR"/>
        </w:rPr>
        <w:t>other certain field</w:t>
      </w:r>
      <w:r w:rsidR="00D23B77">
        <w:rPr>
          <w:rFonts w:ascii="Times New Roman" w:hAnsi="Times New Roman"/>
          <w:sz w:val="22"/>
          <w:szCs w:val="22"/>
          <w:lang w:eastAsia="ko-KR"/>
        </w:rPr>
        <w:t>)</w:t>
      </w:r>
      <w:r w:rsidR="00F54586">
        <w:rPr>
          <w:rFonts w:ascii="Times New Roman" w:hAnsi="Times New Roman"/>
          <w:sz w:val="22"/>
          <w:szCs w:val="22"/>
          <w:lang w:eastAsia="ko-KR"/>
        </w:rPr>
        <w:t xml:space="preserve">, or adding </w:t>
      </w:r>
      <w:r w:rsidR="00D23B77">
        <w:rPr>
          <w:rFonts w:ascii="Times New Roman" w:hAnsi="Times New Roman"/>
          <w:sz w:val="22"/>
          <w:szCs w:val="22"/>
          <w:lang w:eastAsia="ko-KR"/>
        </w:rPr>
        <w:t xml:space="preserve">a </w:t>
      </w:r>
      <w:r w:rsidR="00F54586">
        <w:rPr>
          <w:rFonts w:ascii="Times New Roman" w:hAnsi="Times New Roman"/>
          <w:sz w:val="22"/>
          <w:szCs w:val="22"/>
          <w:lang w:eastAsia="ko-KR"/>
        </w:rPr>
        <w:t>new field</w:t>
      </w:r>
      <w:r w:rsidR="004F4CE9">
        <w:rPr>
          <w:rFonts w:ascii="Times New Roman" w:hAnsi="Times New Roman"/>
          <w:sz w:val="22"/>
          <w:szCs w:val="22"/>
          <w:lang w:eastAsia="ko-KR"/>
        </w:rPr>
        <w:t>)</w:t>
      </w:r>
    </w:p>
    <w:p w:rsidR="00454BFE" w:rsidRDefault="00454BFE" w:rsidP="00454BFE">
      <w:pPr>
        <w:pStyle w:val="ac"/>
        <w:numPr>
          <w:ilvl w:val="0"/>
          <w:numId w:val="16"/>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How </w:t>
      </w:r>
      <w:r w:rsidR="00F54586">
        <w:rPr>
          <w:rFonts w:ascii="Times New Roman" w:hAnsi="Times New Roman"/>
          <w:sz w:val="22"/>
          <w:szCs w:val="22"/>
          <w:lang w:eastAsia="ko-KR"/>
        </w:rPr>
        <w:t>to compose (and signal)</w:t>
      </w:r>
      <w:r>
        <w:rPr>
          <w:rFonts w:ascii="Times New Roman" w:hAnsi="Times New Roman"/>
          <w:sz w:val="22"/>
          <w:szCs w:val="22"/>
          <w:lang w:eastAsia="ko-KR"/>
        </w:rPr>
        <w:t xml:space="preserve"> </w:t>
      </w:r>
      <w:r w:rsidR="00F54586">
        <w:rPr>
          <w:rFonts w:ascii="Times New Roman" w:hAnsi="Times New Roman"/>
          <w:sz w:val="22"/>
          <w:szCs w:val="22"/>
          <w:lang w:eastAsia="ko-KR"/>
        </w:rPr>
        <w:t xml:space="preserve">the DCI fields </w:t>
      </w:r>
      <w:r w:rsidR="00EF1C0A">
        <w:rPr>
          <w:rFonts w:ascii="Times New Roman" w:hAnsi="Times New Roman"/>
          <w:sz w:val="22"/>
          <w:szCs w:val="22"/>
          <w:lang w:eastAsia="ko-KR"/>
        </w:rPr>
        <w:t xml:space="preserve">(e.g., TDRA field/information for two cells) </w:t>
      </w:r>
      <w:r w:rsidR="00F54586">
        <w:rPr>
          <w:rFonts w:ascii="Times New Roman" w:hAnsi="Times New Roman"/>
          <w:sz w:val="22"/>
          <w:szCs w:val="22"/>
          <w:lang w:eastAsia="ko-KR"/>
        </w:rPr>
        <w:t>in the multi-cell PDSCH scheduling DCI</w:t>
      </w:r>
    </w:p>
    <w:p w:rsidR="00E563AF" w:rsidRDefault="00F54586" w:rsidP="00F54586">
      <w:pPr>
        <w:pStyle w:val="ac"/>
        <w:numPr>
          <w:ilvl w:val="0"/>
          <w:numId w:val="16"/>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H</w:t>
      </w:r>
      <w:r>
        <w:rPr>
          <w:rFonts w:ascii="Times New Roman" w:hAnsi="Times New Roman" w:hint="eastAsia"/>
          <w:sz w:val="22"/>
          <w:szCs w:val="22"/>
          <w:lang w:eastAsia="ko-KR"/>
        </w:rPr>
        <w:t xml:space="preserve">ow </w:t>
      </w:r>
      <w:r>
        <w:rPr>
          <w:rFonts w:ascii="Times New Roman" w:hAnsi="Times New Roman"/>
          <w:sz w:val="22"/>
          <w:szCs w:val="22"/>
          <w:lang w:eastAsia="ko-KR"/>
        </w:rPr>
        <w:t xml:space="preserve">to construct PDCCH </w:t>
      </w:r>
      <w:r w:rsidR="00EF1C0A">
        <w:rPr>
          <w:rFonts w:ascii="Times New Roman" w:hAnsi="Times New Roman"/>
          <w:sz w:val="22"/>
          <w:szCs w:val="22"/>
          <w:lang w:eastAsia="ko-KR"/>
        </w:rPr>
        <w:t>region within CORESET</w:t>
      </w:r>
      <w:r>
        <w:rPr>
          <w:rFonts w:ascii="Times New Roman" w:hAnsi="Times New Roman"/>
          <w:sz w:val="22"/>
          <w:szCs w:val="22"/>
          <w:lang w:eastAsia="ko-KR"/>
        </w:rPr>
        <w:t xml:space="preserve"> for the multi-cell scheduling DCI transmission</w:t>
      </w:r>
    </w:p>
    <w:p w:rsidR="00F54586" w:rsidRDefault="00F54586" w:rsidP="00F54586">
      <w:pPr>
        <w:pStyle w:val="ac"/>
        <w:numPr>
          <w:ilvl w:val="0"/>
          <w:numId w:val="16"/>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How to allocate (and handle) </w:t>
      </w:r>
      <w:r w:rsidR="00D23B77">
        <w:rPr>
          <w:rFonts w:ascii="Times New Roman" w:hAnsi="Times New Roman"/>
          <w:sz w:val="22"/>
          <w:szCs w:val="22"/>
          <w:lang w:eastAsia="ko-KR"/>
        </w:rPr>
        <w:t xml:space="preserve">PDCCH </w:t>
      </w:r>
      <w:r>
        <w:rPr>
          <w:rFonts w:ascii="Times New Roman" w:hAnsi="Times New Roman"/>
          <w:sz w:val="22"/>
          <w:szCs w:val="22"/>
          <w:lang w:eastAsia="ko-KR"/>
        </w:rPr>
        <w:t xml:space="preserve">BD candidates for </w:t>
      </w:r>
      <w:r w:rsidR="00D23B77">
        <w:rPr>
          <w:rFonts w:ascii="Times New Roman" w:hAnsi="Times New Roman"/>
          <w:sz w:val="22"/>
          <w:szCs w:val="22"/>
          <w:lang w:eastAsia="ko-KR"/>
        </w:rPr>
        <w:t xml:space="preserve">the </w:t>
      </w:r>
      <w:r>
        <w:rPr>
          <w:rFonts w:ascii="Times New Roman" w:hAnsi="Times New Roman"/>
          <w:sz w:val="22"/>
          <w:szCs w:val="22"/>
          <w:lang w:eastAsia="ko-KR"/>
        </w:rPr>
        <w:t>multi-cell scheduling DCI</w:t>
      </w:r>
    </w:p>
    <w:p w:rsidR="00DD3A03" w:rsidRPr="00D87BE5" w:rsidRDefault="00DD3A03" w:rsidP="00D87BE5">
      <w:pPr>
        <w:spacing w:before="120" w:after="120" w:line="240" w:lineRule="auto"/>
        <w:ind w:left="0" w:firstLineChars="100" w:firstLine="216"/>
        <w:rPr>
          <w:rFonts w:eastAsia="바탕"/>
          <w:b/>
          <w:sz w:val="22"/>
          <w:szCs w:val="22"/>
          <w:lang w:eastAsia="ko-KR"/>
        </w:rPr>
      </w:pPr>
    </w:p>
    <w:p w:rsidR="00DA3C5C" w:rsidRPr="002765F6" w:rsidRDefault="0063538A" w:rsidP="0063538A">
      <w:pPr>
        <w:spacing w:before="120" w:after="120" w:line="240" w:lineRule="auto"/>
        <w:ind w:left="0" w:firstLineChars="100" w:firstLine="216"/>
        <w:rPr>
          <w:rFonts w:eastAsia="바탕"/>
          <w:b/>
          <w:sz w:val="22"/>
          <w:szCs w:val="22"/>
          <w:lang w:eastAsia="ko-KR"/>
        </w:rPr>
      </w:pPr>
      <w:r w:rsidRPr="002765F6">
        <w:rPr>
          <w:rFonts w:eastAsia="바탕"/>
          <w:b/>
          <w:sz w:val="22"/>
          <w:szCs w:val="22"/>
          <w:lang w:eastAsia="ko-KR"/>
        </w:rPr>
        <w:t>Proposal #</w:t>
      </w:r>
      <w:r w:rsidR="00D87BE5" w:rsidRPr="002765F6">
        <w:rPr>
          <w:rFonts w:eastAsia="바탕"/>
          <w:b/>
          <w:sz w:val="22"/>
          <w:szCs w:val="22"/>
          <w:lang w:eastAsia="ko-KR"/>
        </w:rPr>
        <w:t>1</w:t>
      </w:r>
      <w:r w:rsidRPr="002765F6">
        <w:rPr>
          <w:rFonts w:eastAsia="바탕"/>
          <w:b/>
          <w:sz w:val="22"/>
          <w:szCs w:val="22"/>
          <w:lang w:eastAsia="ko-KR"/>
        </w:rPr>
        <w:t xml:space="preserve">: </w:t>
      </w:r>
      <w:r w:rsidR="002765F6">
        <w:rPr>
          <w:rFonts w:eastAsia="바탕"/>
          <w:b/>
          <w:sz w:val="22"/>
          <w:szCs w:val="22"/>
          <w:lang w:eastAsia="ko-KR"/>
        </w:rPr>
        <w:t>I</w:t>
      </w:r>
      <w:r w:rsidR="002765F6" w:rsidRPr="002765F6">
        <w:rPr>
          <w:rFonts w:eastAsia="바탕"/>
          <w:b/>
          <w:sz w:val="22"/>
          <w:szCs w:val="22"/>
          <w:lang w:eastAsia="ko-KR"/>
        </w:rPr>
        <w:t xml:space="preserve">t is necessary to clarify/justify first on the </w:t>
      </w:r>
      <w:bookmarkStart w:id="4" w:name="_GoBack"/>
      <w:bookmarkEnd w:id="4"/>
      <w:r w:rsidR="002765F6" w:rsidRPr="002765F6">
        <w:rPr>
          <w:rFonts w:eastAsia="바탕"/>
          <w:b/>
          <w:sz w:val="22"/>
          <w:szCs w:val="22"/>
          <w:lang w:eastAsia="ko-KR"/>
        </w:rPr>
        <w:t xml:space="preserve">technical motivation and benefits by introducing </w:t>
      </w:r>
      <w:r w:rsidR="002765F6">
        <w:rPr>
          <w:rFonts w:eastAsia="바탕"/>
          <w:b/>
          <w:sz w:val="22"/>
          <w:szCs w:val="22"/>
          <w:lang w:eastAsia="ko-KR"/>
        </w:rPr>
        <w:t>the single DCI based multi-cell PDSCH</w:t>
      </w:r>
      <w:r w:rsidR="002765F6" w:rsidRPr="002765F6">
        <w:rPr>
          <w:rFonts w:eastAsia="바탕"/>
          <w:b/>
          <w:sz w:val="22"/>
          <w:szCs w:val="22"/>
          <w:lang w:eastAsia="ko-KR"/>
        </w:rPr>
        <w:t xml:space="preserve"> scheduling, on top of specifying the cross-CC PDSCH/PUSCH scheduling from Scell to Pcell</w:t>
      </w:r>
      <w:r w:rsidR="002765F6">
        <w:rPr>
          <w:rFonts w:eastAsia="바탕"/>
          <w:b/>
          <w:sz w:val="22"/>
          <w:szCs w:val="22"/>
          <w:lang w:eastAsia="ko-KR"/>
        </w:rPr>
        <w:t>.</w:t>
      </w:r>
    </w:p>
    <w:p w:rsidR="00D23B77" w:rsidRDefault="00D23B77" w:rsidP="00D23B77">
      <w:pPr>
        <w:spacing w:before="120" w:after="120" w:line="240" w:lineRule="auto"/>
        <w:rPr>
          <w:rFonts w:eastAsiaTheme="minorEastAsia"/>
          <w:b/>
          <w:sz w:val="22"/>
          <w:szCs w:val="22"/>
          <w:highlight w:val="yellow"/>
          <w:lang w:eastAsia="ko-KR"/>
        </w:rPr>
      </w:pPr>
    </w:p>
    <w:p w:rsidR="00D23B77" w:rsidRPr="002765F6" w:rsidRDefault="00D23B77" w:rsidP="00D23B77">
      <w:pPr>
        <w:spacing w:before="120" w:after="120" w:line="240" w:lineRule="auto"/>
        <w:ind w:left="0" w:firstLineChars="100" w:firstLine="216"/>
        <w:rPr>
          <w:rFonts w:eastAsia="바탕"/>
          <w:b/>
          <w:sz w:val="22"/>
          <w:szCs w:val="22"/>
          <w:lang w:eastAsia="ko-KR"/>
        </w:rPr>
      </w:pPr>
      <w:r w:rsidRPr="002765F6">
        <w:rPr>
          <w:rFonts w:eastAsia="바탕"/>
          <w:b/>
          <w:sz w:val="22"/>
          <w:szCs w:val="22"/>
          <w:lang w:eastAsia="ko-KR"/>
        </w:rPr>
        <w:t>Proposal #</w:t>
      </w:r>
      <w:r w:rsidR="002765F6" w:rsidRPr="002765F6">
        <w:rPr>
          <w:rFonts w:eastAsia="바탕"/>
          <w:b/>
          <w:sz w:val="22"/>
          <w:szCs w:val="22"/>
          <w:lang w:eastAsia="ko-KR"/>
        </w:rPr>
        <w:t>2</w:t>
      </w:r>
      <w:r w:rsidRPr="002765F6">
        <w:rPr>
          <w:rFonts w:eastAsia="바탕"/>
          <w:b/>
          <w:sz w:val="22"/>
          <w:szCs w:val="22"/>
          <w:lang w:eastAsia="ko-KR"/>
        </w:rPr>
        <w:t xml:space="preserve">: </w:t>
      </w:r>
      <w:r w:rsidR="002765F6">
        <w:rPr>
          <w:rFonts w:eastAsia="바탕"/>
          <w:b/>
          <w:sz w:val="22"/>
          <w:szCs w:val="22"/>
          <w:lang w:eastAsia="ko-KR"/>
        </w:rPr>
        <w:t>A</w:t>
      </w:r>
      <w:r w:rsidR="002765F6" w:rsidRPr="002765F6">
        <w:rPr>
          <w:rFonts w:eastAsia="바탕"/>
          <w:b/>
          <w:sz w:val="22"/>
          <w:szCs w:val="22"/>
          <w:lang w:eastAsia="ko-KR"/>
        </w:rPr>
        <w:t xml:space="preserve">t least following issues </w:t>
      </w:r>
      <w:r w:rsidR="002765F6">
        <w:rPr>
          <w:rFonts w:eastAsia="바탕"/>
          <w:b/>
          <w:sz w:val="22"/>
          <w:szCs w:val="22"/>
          <w:lang w:eastAsia="ko-KR"/>
        </w:rPr>
        <w:t>would need</w:t>
      </w:r>
      <w:r w:rsidR="002765F6" w:rsidRPr="002765F6">
        <w:rPr>
          <w:rFonts w:eastAsia="바탕"/>
          <w:b/>
          <w:sz w:val="22"/>
          <w:szCs w:val="22"/>
          <w:lang w:eastAsia="ko-KR"/>
        </w:rPr>
        <w:t xml:space="preserve"> to be addressed, and relevant specification impacts (and standardization workload for them) are expected</w:t>
      </w:r>
      <w:r w:rsidR="002765F6">
        <w:rPr>
          <w:rFonts w:eastAsia="바탕"/>
          <w:b/>
          <w:sz w:val="22"/>
          <w:szCs w:val="22"/>
          <w:lang w:eastAsia="ko-KR"/>
        </w:rPr>
        <w:t>, if the single DCI based multi-cell PDSCH</w:t>
      </w:r>
      <w:r w:rsidR="002765F6" w:rsidRPr="002765F6">
        <w:rPr>
          <w:rFonts w:eastAsia="바탕"/>
          <w:b/>
          <w:sz w:val="22"/>
          <w:szCs w:val="22"/>
          <w:lang w:eastAsia="ko-KR"/>
        </w:rPr>
        <w:t xml:space="preserve"> scheduling</w:t>
      </w:r>
      <w:r w:rsidR="002765F6">
        <w:rPr>
          <w:rFonts w:eastAsia="바탕"/>
          <w:b/>
          <w:sz w:val="22"/>
          <w:szCs w:val="22"/>
          <w:lang w:eastAsia="ko-KR"/>
        </w:rPr>
        <w:t xml:space="preserve"> is introduced.</w:t>
      </w:r>
    </w:p>
    <w:p w:rsidR="002765F6" w:rsidRPr="002765F6" w:rsidRDefault="002765F6" w:rsidP="00D23B77">
      <w:pPr>
        <w:pStyle w:val="ac"/>
        <w:numPr>
          <w:ilvl w:val="0"/>
          <w:numId w:val="14"/>
        </w:numPr>
        <w:spacing w:before="120" w:after="120" w:line="240" w:lineRule="auto"/>
        <w:ind w:leftChars="0"/>
        <w:rPr>
          <w:rFonts w:ascii="Times New Roman" w:hAnsi="Times New Roman"/>
          <w:b/>
          <w:sz w:val="22"/>
          <w:szCs w:val="22"/>
          <w:lang w:eastAsia="ko-KR"/>
        </w:rPr>
      </w:pPr>
      <w:r w:rsidRPr="002765F6">
        <w:rPr>
          <w:rFonts w:ascii="Times New Roman" w:hAnsi="Times New Roman"/>
          <w:b/>
          <w:sz w:val="22"/>
          <w:szCs w:val="22"/>
          <w:lang w:eastAsia="ko-KR"/>
        </w:rPr>
        <w:t>H</w:t>
      </w:r>
      <w:r w:rsidRPr="002765F6">
        <w:rPr>
          <w:rFonts w:ascii="Times New Roman" w:hAnsi="Times New Roman" w:hint="eastAsia"/>
          <w:b/>
          <w:sz w:val="22"/>
          <w:szCs w:val="22"/>
          <w:lang w:eastAsia="ko-KR"/>
        </w:rPr>
        <w:t xml:space="preserve">ow </w:t>
      </w:r>
      <w:r w:rsidRPr="002765F6">
        <w:rPr>
          <w:rFonts w:ascii="Times New Roman" w:hAnsi="Times New Roman"/>
          <w:b/>
          <w:sz w:val="22"/>
          <w:szCs w:val="22"/>
          <w:lang w:eastAsia="ko-KR"/>
        </w:rPr>
        <w:t>to indicate the multiple cells with PDSCH transmission by single scheduling DCI</w:t>
      </w:r>
    </w:p>
    <w:p w:rsidR="00D23B77" w:rsidRPr="002765F6" w:rsidRDefault="002765F6" w:rsidP="00D23B77">
      <w:pPr>
        <w:pStyle w:val="ac"/>
        <w:numPr>
          <w:ilvl w:val="0"/>
          <w:numId w:val="14"/>
        </w:numPr>
        <w:spacing w:before="120" w:after="120" w:line="240" w:lineRule="auto"/>
        <w:ind w:leftChars="0"/>
        <w:rPr>
          <w:rFonts w:ascii="Times New Roman" w:hAnsi="Times New Roman"/>
          <w:b/>
          <w:sz w:val="22"/>
          <w:szCs w:val="22"/>
          <w:lang w:eastAsia="ko-KR"/>
        </w:rPr>
      </w:pPr>
      <w:r w:rsidRPr="002765F6">
        <w:rPr>
          <w:rFonts w:ascii="Times New Roman" w:hAnsi="Times New Roman"/>
          <w:b/>
          <w:sz w:val="22"/>
          <w:szCs w:val="22"/>
          <w:lang w:eastAsia="ko-KR"/>
        </w:rPr>
        <w:lastRenderedPageBreak/>
        <w:t>How to compose (and signal) the DCI fields in the multi-cell PDSCH scheduling DCI</w:t>
      </w:r>
    </w:p>
    <w:p w:rsidR="002765F6" w:rsidRPr="002765F6" w:rsidRDefault="002765F6" w:rsidP="00D23B77">
      <w:pPr>
        <w:pStyle w:val="ac"/>
        <w:numPr>
          <w:ilvl w:val="0"/>
          <w:numId w:val="14"/>
        </w:numPr>
        <w:spacing w:before="120" w:after="120" w:line="240" w:lineRule="auto"/>
        <w:ind w:leftChars="0"/>
        <w:rPr>
          <w:rFonts w:ascii="Times New Roman" w:hAnsi="Times New Roman"/>
          <w:b/>
          <w:sz w:val="22"/>
          <w:szCs w:val="22"/>
          <w:lang w:eastAsia="ko-KR"/>
        </w:rPr>
      </w:pPr>
      <w:r w:rsidRPr="002765F6">
        <w:rPr>
          <w:rFonts w:ascii="Times New Roman" w:hAnsi="Times New Roman"/>
          <w:b/>
          <w:sz w:val="22"/>
          <w:szCs w:val="22"/>
          <w:lang w:eastAsia="ko-KR"/>
        </w:rPr>
        <w:t>H</w:t>
      </w:r>
      <w:r w:rsidRPr="002765F6">
        <w:rPr>
          <w:rFonts w:ascii="Times New Roman" w:hAnsi="Times New Roman" w:hint="eastAsia"/>
          <w:b/>
          <w:sz w:val="22"/>
          <w:szCs w:val="22"/>
          <w:lang w:eastAsia="ko-KR"/>
        </w:rPr>
        <w:t xml:space="preserve">ow </w:t>
      </w:r>
      <w:r w:rsidRPr="002765F6">
        <w:rPr>
          <w:rFonts w:ascii="Times New Roman" w:hAnsi="Times New Roman"/>
          <w:b/>
          <w:sz w:val="22"/>
          <w:szCs w:val="22"/>
          <w:lang w:eastAsia="ko-KR"/>
        </w:rPr>
        <w:t>to construct PDCCH search space for the multi-cell scheduling DCI transmission</w:t>
      </w:r>
    </w:p>
    <w:p w:rsidR="002765F6" w:rsidRPr="002765F6" w:rsidRDefault="002765F6" w:rsidP="00D23B77">
      <w:pPr>
        <w:pStyle w:val="ac"/>
        <w:numPr>
          <w:ilvl w:val="0"/>
          <w:numId w:val="14"/>
        </w:numPr>
        <w:spacing w:before="120" w:after="120" w:line="240" w:lineRule="auto"/>
        <w:ind w:leftChars="0"/>
        <w:rPr>
          <w:rFonts w:ascii="Times New Roman" w:hAnsi="Times New Roman"/>
          <w:b/>
          <w:sz w:val="22"/>
          <w:szCs w:val="22"/>
          <w:lang w:eastAsia="ko-KR"/>
        </w:rPr>
      </w:pPr>
      <w:r w:rsidRPr="002765F6">
        <w:rPr>
          <w:rFonts w:ascii="Times New Roman" w:hAnsi="Times New Roman"/>
          <w:b/>
          <w:sz w:val="22"/>
          <w:szCs w:val="22"/>
          <w:lang w:eastAsia="ko-KR"/>
        </w:rPr>
        <w:t>How to allocate (and handle) PDCCH BD candidates for the multi-cell scheduling DCI</w:t>
      </w:r>
    </w:p>
    <w:p w:rsidR="00313021" w:rsidRPr="00B5459C" w:rsidRDefault="00313021" w:rsidP="00BC0709">
      <w:pPr>
        <w:spacing w:before="120" w:after="120" w:line="240" w:lineRule="auto"/>
        <w:ind w:left="0" w:firstLine="0"/>
        <w:rPr>
          <w:rFonts w:eastAsia="바탕"/>
          <w:sz w:val="22"/>
          <w:szCs w:val="22"/>
          <w:lang w:eastAsia="ko-KR"/>
        </w:rPr>
      </w:pPr>
    </w:p>
    <w:p w:rsidR="00270818" w:rsidRDefault="00270818" w:rsidP="00270818">
      <w:pPr>
        <w:pStyle w:val="1"/>
        <w:numPr>
          <w:ilvl w:val="0"/>
          <w:numId w:val="1"/>
        </w:numPr>
        <w:spacing w:before="300"/>
        <w:rPr>
          <w:rFonts w:eastAsia="바탕"/>
          <w:b/>
          <w:lang w:eastAsia="ko-KR"/>
        </w:rPr>
      </w:pPr>
      <w:r>
        <w:rPr>
          <w:rFonts w:eastAsia="바탕"/>
          <w:b/>
          <w:lang w:eastAsia="ko-KR"/>
        </w:rPr>
        <w:t>Conclusions</w:t>
      </w:r>
    </w:p>
    <w:p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DD3A03">
        <w:rPr>
          <w:rFonts w:eastAsia="바탕"/>
          <w:bCs/>
          <w:sz w:val="22"/>
          <w:szCs w:val="22"/>
          <w:lang w:val="en-US" w:eastAsia="ko-KR"/>
        </w:rPr>
        <w:t>the necessity and potential impacts of multi-cell PDSCH scheduling by using single DCI</w:t>
      </w:r>
      <w:r w:rsidR="00DD3A03">
        <w:rPr>
          <w:rFonts w:eastAsia="맑은 고딕"/>
          <w:bCs/>
          <w:sz w:val="21"/>
          <w:szCs w:val="21"/>
          <w:lang w:val="en-US" w:eastAsia="en-GB"/>
        </w:rPr>
        <w:t xml:space="preserve"> </w:t>
      </w:r>
      <w:r w:rsidR="00DA3C5C">
        <w:rPr>
          <w:rFonts w:eastAsia="맑은 고딕"/>
          <w:bCs/>
          <w:sz w:val="21"/>
          <w:szCs w:val="21"/>
          <w:lang w:val="en-US" w:eastAsia="en-GB"/>
        </w:rPr>
        <w:t>w</w:t>
      </w:r>
      <w:r w:rsidR="00DD3A03">
        <w:rPr>
          <w:rFonts w:eastAsia="맑은 고딕"/>
          <w:bCs/>
          <w:sz w:val="21"/>
          <w:szCs w:val="21"/>
          <w:lang w:val="en-US" w:eastAsia="en-GB"/>
        </w:rPr>
        <w:t>ere</w:t>
      </w:r>
      <w:r w:rsidR="00313021">
        <w:rPr>
          <w:rFonts w:eastAsia="맑은 고딕"/>
          <w:bCs/>
          <w:sz w:val="21"/>
          <w:szCs w:val="21"/>
          <w:lang w:val="en-US" w:eastAsia="en-GB"/>
        </w:rPr>
        <w:t xml:space="preserve"> discussed</w:t>
      </w:r>
      <w:r w:rsidR="0091245C">
        <w:rPr>
          <w:rFonts w:eastAsia="바탕"/>
          <w:sz w:val="22"/>
          <w:szCs w:val="22"/>
          <w:lang w:eastAsia="ko-KR"/>
        </w:rPr>
        <w:t xml:space="preserve">, </w:t>
      </w:r>
      <w:r w:rsidR="00BC0709">
        <w:rPr>
          <w:rFonts w:eastAsia="바탕"/>
          <w:bCs/>
          <w:sz w:val="22"/>
          <w:szCs w:val="22"/>
          <w:lang w:val="en-US" w:eastAsia="ko-KR"/>
        </w:rPr>
        <w:t>and the following</w:t>
      </w:r>
      <w:r w:rsidR="00DD3A03">
        <w:rPr>
          <w:rFonts w:eastAsia="바탕"/>
          <w:bCs/>
          <w:sz w:val="22"/>
          <w:szCs w:val="22"/>
          <w:lang w:val="en-US" w:eastAsia="ko-KR"/>
        </w:rPr>
        <w:t>s</w:t>
      </w:r>
      <w:r w:rsidR="00DA3C5C">
        <w:rPr>
          <w:rFonts w:eastAsia="바탕"/>
          <w:bCs/>
          <w:sz w:val="22"/>
          <w:szCs w:val="22"/>
          <w:lang w:val="en-US" w:eastAsia="ko-KR"/>
        </w:rPr>
        <w:t xml:space="preserve"> </w:t>
      </w:r>
      <w:r w:rsidR="00DD3A03">
        <w:rPr>
          <w:rFonts w:eastAsia="바탕"/>
          <w:bCs/>
          <w:sz w:val="22"/>
          <w:szCs w:val="22"/>
          <w:lang w:val="en-US" w:eastAsia="ko-KR"/>
        </w:rPr>
        <w:t>are</w:t>
      </w:r>
      <w:r w:rsidR="00BC0709">
        <w:rPr>
          <w:rFonts w:eastAsia="바탕"/>
          <w:bCs/>
          <w:sz w:val="22"/>
          <w:szCs w:val="22"/>
          <w:lang w:val="en-US" w:eastAsia="ko-KR"/>
        </w:rPr>
        <w:t xml:space="preserve"> proposed.</w:t>
      </w:r>
    </w:p>
    <w:p w:rsidR="00413DF8" w:rsidRPr="00DA3C5C" w:rsidRDefault="00413DF8" w:rsidP="00413DF8">
      <w:pPr>
        <w:spacing w:before="120" w:after="120" w:line="240" w:lineRule="auto"/>
        <w:ind w:left="284" w:hangingChars="129"/>
        <w:rPr>
          <w:rFonts w:eastAsia="바탕"/>
          <w:sz w:val="22"/>
          <w:szCs w:val="22"/>
          <w:lang w:eastAsia="ko-KR"/>
        </w:rPr>
      </w:pPr>
    </w:p>
    <w:p w:rsidR="002765F6" w:rsidRPr="002765F6" w:rsidRDefault="002765F6" w:rsidP="002765F6">
      <w:pPr>
        <w:spacing w:before="120" w:after="120" w:line="240" w:lineRule="auto"/>
        <w:ind w:left="0" w:firstLineChars="100" w:firstLine="216"/>
        <w:rPr>
          <w:rFonts w:eastAsia="바탕"/>
          <w:b/>
          <w:sz w:val="22"/>
          <w:szCs w:val="22"/>
          <w:lang w:eastAsia="ko-KR"/>
        </w:rPr>
      </w:pPr>
      <w:r w:rsidRPr="002765F6">
        <w:rPr>
          <w:rFonts w:eastAsia="바탕"/>
          <w:b/>
          <w:sz w:val="22"/>
          <w:szCs w:val="22"/>
          <w:lang w:eastAsia="ko-KR"/>
        </w:rPr>
        <w:t xml:space="preserve">Proposal #1: </w:t>
      </w:r>
      <w:r>
        <w:rPr>
          <w:rFonts w:eastAsia="바탕"/>
          <w:b/>
          <w:sz w:val="22"/>
          <w:szCs w:val="22"/>
          <w:lang w:eastAsia="ko-KR"/>
        </w:rPr>
        <w:t>I</w:t>
      </w:r>
      <w:r w:rsidRPr="002765F6">
        <w:rPr>
          <w:rFonts w:eastAsia="바탕"/>
          <w:b/>
          <w:sz w:val="22"/>
          <w:szCs w:val="22"/>
          <w:lang w:eastAsia="ko-KR"/>
        </w:rPr>
        <w:t xml:space="preserve">t is necessary to clarify/justify first on the technical motivation and benefits by introducing </w:t>
      </w:r>
      <w:r>
        <w:rPr>
          <w:rFonts w:eastAsia="바탕"/>
          <w:b/>
          <w:sz w:val="22"/>
          <w:szCs w:val="22"/>
          <w:lang w:eastAsia="ko-KR"/>
        </w:rPr>
        <w:t>the single DCI based multi-cell PDSCH</w:t>
      </w:r>
      <w:r w:rsidRPr="002765F6">
        <w:rPr>
          <w:rFonts w:eastAsia="바탕"/>
          <w:b/>
          <w:sz w:val="22"/>
          <w:szCs w:val="22"/>
          <w:lang w:eastAsia="ko-KR"/>
        </w:rPr>
        <w:t xml:space="preserve"> scheduling, on top of specifying the cross-CC PDSCH/PUSCH scheduling from Scell to Pcell</w:t>
      </w:r>
      <w:r>
        <w:rPr>
          <w:rFonts w:eastAsia="바탕"/>
          <w:b/>
          <w:sz w:val="22"/>
          <w:szCs w:val="22"/>
          <w:lang w:eastAsia="ko-KR"/>
        </w:rPr>
        <w:t>.</w:t>
      </w:r>
    </w:p>
    <w:p w:rsidR="002765F6" w:rsidRDefault="002765F6" w:rsidP="002765F6">
      <w:pPr>
        <w:spacing w:before="120" w:after="120" w:line="240" w:lineRule="auto"/>
        <w:rPr>
          <w:rFonts w:eastAsiaTheme="minorEastAsia"/>
          <w:b/>
          <w:sz w:val="22"/>
          <w:szCs w:val="22"/>
          <w:highlight w:val="yellow"/>
          <w:lang w:eastAsia="ko-KR"/>
        </w:rPr>
      </w:pPr>
    </w:p>
    <w:p w:rsidR="002765F6" w:rsidRPr="002765F6" w:rsidRDefault="002765F6" w:rsidP="002765F6">
      <w:pPr>
        <w:spacing w:before="120" w:after="120" w:line="240" w:lineRule="auto"/>
        <w:ind w:left="0" w:firstLineChars="100" w:firstLine="216"/>
        <w:rPr>
          <w:rFonts w:eastAsia="바탕"/>
          <w:b/>
          <w:sz w:val="22"/>
          <w:szCs w:val="22"/>
          <w:lang w:eastAsia="ko-KR"/>
        </w:rPr>
      </w:pPr>
      <w:r w:rsidRPr="002765F6">
        <w:rPr>
          <w:rFonts w:eastAsia="바탕"/>
          <w:b/>
          <w:sz w:val="22"/>
          <w:szCs w:val="22"/>
          <w:lang w:eastAsia="ko-KR"/>
        </w:rPr>
        <w:t xml:space="preserve">Proposal #2: </w:t>
      </w:r>
      <w:r>
        <w:rPr>
          <w:rFonts w:eastAsia="바탕"/>
          <w:b/>
          <w:sz w:val="22"/>
          <w:szCs w:val="22"/>
          <w:lang w:eastAsia="ko-KR"/>
        </w:rPr>
        <w:t>A</w:t>
      </w:r>
      <w:r w:rsidRPr="002765F6">
        <w:rPr>
          <w:rFonts w:eastAsia="바탕"/>
          <w:b/>
          <w:sz w:val="22"/>
          <w:szCs w:val="22"/>
          <w:lang w:eastAsia="ko-KR"/>
        </w:rPr>
        <w:t xml:space="preserve">t least following issues </w:t>
      </w:r>
      <w:r>
        <w:rPr>
          <w:rFonts w:eastAsia="바탕"/>
          <w:b/>
          <w:sz w:val="22"/>
          <w:szCs w:val="22"/>
          <w:lang w:eastAsia="ko-KR"/>
        </w:rPr>
        <w:t>would need</w:t>
      </w:r>
      <w:r w:rsidRPr="002765F6">
        <w:rPr>
          <w:rFonts w:eastAsia="바탕"/>
          <w:b/>
          <w:sz w:val="22"/>
          <w:szCs w:val="22"/>
          <w:lang w:eastAsia="ko-KR"/>
        </w:rPr>
        <w:t xml:space="preserve"> to be addressed, and relevant specification impacts (and standardization workload for them) are expected</w:t>
      </w:r>
      <w:r>
        <w:rPr>
          <w:rFonts w:eastAsia="바탕"/>
          <w:b/>
          <w:sz w:val="22"/>
          <w:szCs w:val="22"/>
          <w:lang w:eastAsia="ko-KR"/>
        </w:rPr>
        <w:t>, if the single DCI based multi-cell PDSCH</w:t>
      </w:r>
      <w:r w:rsidRPr="002765F6">
        <w:rPr>
          <w:rFonts w:eastAsia="바탕"/>
          <w:b/>
          <w:sz w:val="22"/>
          <w:szCs w:val="22"/>
          <w:lang w:eastAsia="ko-KR"/>
        </w:rPr>
        <w:t xml:space="preserve"> scheduling</w:t>
      </w:r>
      <w:r>
        <w:rPr>
          <w:rFonts w:eastAsia="바탕"/>
          <w:b/>
          <w:sz w:val="22"/>
          <w:szCs w:val="22"/>
          <w:lang w:eastAsia="ko-KR"/>
        </w:rPr>
        <w:t xml:space="preserve"> is introduced.</w:t>
      </w:r>
    </w:p>
    <w:p w:rsidR="002765F6" w:rsidRPr="002765F6" w:rsidRDefault="002765F6" w:rsidP="002765F6">
      <w:pPr>
        <w:pStyle w:val="ac"/>
        <w:numPr>
          <w:ilvl w:val="0"/>
          <w:numId w:val="14"/>
        </w:numPr>
        <w:spacing w:before="120" w:after="120" w:line="240" w:lineRule="auto"/>
        <w:ind w:leftChars="0"/>
        <w:rPr>
          <w:rFonts w:ascii="Times New Roman" w:hAnsi="Times New Roman"/>
          <w:b/>
          <w:sz w:val="22"/>
          <w:szCs w:val="22"/>
          <w:lang w:eastAsia="ko-KR"/>
        </w:rPr>
      </w:pPr>
      <w:r w:rsidRPr="002765F6">
        <w:rPr>
          <w:rFonts w:ascii="Times New Roman" w:hAnsi="Times New Roman"/>
          <w:b/>
          <w:sz w:val="22"/>
          <w:szCs w:val="22"/>
          <w:lang w:eastAsia="ko-KR"/>
        </w:rPr>
        <w:t>H</w:t>
      </w:r>
      <w:r w:rsidRPr="002765F6">
        <w:rPr>
          <w:rFonts w:ascii="Times New Roman" w:hAnsi="Times New Roman" w:hint="eastAsia"/>
          <w:b/>
          <w:sz w:val="22"/>
          <w:szCs w:val="22"/>
          <w:lang w:eastAsia="ko-KR"/>
        </w:rPr>
        <w:t xml:space="preserve">ow </w:t>
      </w:r>
      <w:r w:rsidRPr="002765F6">
        <w:rPr>
          <w:rFonts w:ascii="Times New Roman" w:hAnsi="Times New Roman"/>
          <w:b/>
          <w:sz w:val="22"/>
          <w:szCs w:val="22"/>
          <w:lang w:eastAsia="ko-KR"/>
        </w:rPr>
        <w:t>to indicate the multiple cells with PDSCH transmission by single scheduling DCI</w:t>
      </w:r>
    </w:p>
    <w:p w:rsidR="002765F6" w:rsidRPr="002765F6" w:rsidRDefault="002765F6" w:rsidP="002765F6">
      <w:pPr>
        <w:pStyle w:val="ac"/>
        <w:numPr>
          <w:ilvl w:val="0"/>
          <w:numId w:val="14"/>
        </w:numPr>
        <w:spacing w:before="120" w:after="120" w:line="240" w:lineRule="auto"/>
        <w:ind w:leftChars="0"/>
        <w:rPr>
          <w:rFonts w:ascii="Times New Roman" w:hAnsi="Times New Roman"/>
          <w:b/>
          <w:sz w:val="22"/>
          <w:szCs w:val="22"/>
          <w:lang w:eastAsia="ko-KR"/>
        </w:rPr>
      </w:pPr>
      <w:r w:rsidRPr="002765F6">
        <w:rPr>
          <w:rFonts w:ascii="Times New Roman" w:hAnsi="Times New Roman"/>
          <w:b/>
          <w:sz w:val="22"/>
          <w:szCs w:val="22"/>
          <w:lang w:eastAsia="ko-KR"/>
        </w:rPr>
        <w:t>How to compose (and signal) the DCI fields in the multi-cell PDSCH scheduling DCI</w:t>
      </w:r>
    </w:p>
    <w:p w:rsidR="002765F6" w:rsidRPr="002765F6" w:rsidRDefault="002765F6" w:rsidP="002765F6">
      <w:pPr>
        <w:pStyle w:val="ac"/>
        <w:numPr>
          <w:ilvl w:val="0"/>
          <w:numId w:val="14"/>
        </w:numPr>
        <w:spacing w:before="120" w:after="120" w:line="240" w:lineRule="auto"/>
        <w:ind w:leftChars="0"/>
        <w:rPr>
          <w:rFonts w:ascii="Times New Roman" w:hAnsi="Times New Roman"/>
          <w:b/>
          <w:sz w:val="22"/>
          <w:szCs w:val="22"/>
          <w:lang w:eastAsia="ko-KR"/>
        </w:rPr>
      </w:pPr>
      <w:r w:rsidRPr="002765F6">
        <w:rPr>
          <w:rFonts w:ascii="Times New Roman" w:hAnsi="Times New Roman"/>
          <w:b/>
          <w:sz w:val="22"/>
          <w:szCs w:val="22"/>
          <w:lang w:eastAsia="ko-KR"/>
        </w:rPr>
        <w:t>H</w:t>
      </w:r>
      <w:r w:rsidRPr="002765F6">
        <w:rPr>
          <w:rFonts w:ascii="Times New Roman" w:hAnsi="Times New Roman" w:hint="eastAsia"/>
          <w:b/>
          <w:sz w:val="22"/>
          <w:szCs w:val="22"/>
          <w:lang w:eastAsia="ko-KR"/>
        </w:rPr>
        <w:t xml:space="preserve">ow </w:t>
      </w:r>
      <w:r w:rsidRPr="002765F6">
        <w:rPr>
          <w:rFonts w:ascii="Times New Roman" w:hAnsi="Times New Roman"/>
          <w:b/>
          <w:sz w:val="22"/>
          <w:szCs w:val="22"/>
          <w:lang w:eastAsia="ko-KR"/>
        </w:rPr>
        <w:t>to construct PDCCH search space for the multi-cell scheduling DCI transmission</w:t>
      </w:r>
    </w:p>
    <w:p w:rsidR="002765F6" w:rsidRPr="002765F6" w:rsidRDefault="002765F6" w:rsidP="002765F6">
      <w:pPr>
        <w:pStyle w:val="ac"/>
        <w:numPr>
          <w:ilvl w:val="0"/>
          <w:numId w:val="14"/>
        </w:numPr>
        <w:spacing w:before="120" w:after="120" w:line="240" w:lineRule="auto"/>
        <w:ind w:leftChars="0"/>
        <w:rPr>
          <w:rFonts w:ascii="Times New Roman" w:hAnsi="Times New Roman"/>
          <w:b/>
          <w:sz w:val="22"/>
          <w:szCs w:val="22"/>
          <w:lang w:eastAsia="ko-KR"/>
        </w:rPr>
      </w:pPr>
      <w:r w:rsidRPr="002765F6">
        <w:rPr>
          <w:rFonts w:ascii="Times New Roman" w:hAnsi="Times New Roman"/>
          <w:b/>
          <w:sz w:val="22"/>
          <w:szCs w:val="22"/>
          <w:lang w:eastAsia="ko-KR"/>
        </w:rPr>
        <w:t>How to allocate (and handle) PDCCH BD candidates for the multi-cell scheduling DCI</w:t>
      </w:r>
    </w:p>
    <w:p w:rsidR="00DD3A03" w:rsidRPr="00DA3C5C" w:rsidRDefault="00DD3A03" w:rsidP="00E3636D">
      <w:pPr>
        <w:spacing w:before="120" w:after="120" w:line="240" w:lineRule="auto"/>
        <w:ind w:left="284" w:hangingChars="129"/>
        <w:rPr>
          <w:rFonts w:eastAsia="바탕"/>
          <w:sz w:val="22"/>
          <w:szCs w:val="22"/>
          <w:lang w:val="x-none" w:eastAsia="ko-KR"/>
        </w:rPr>
      </w:pPr>
    </w:p>
    <w:p w:rsidR="009E12C3" w:rsidRPr="002F2D18" w:rsidRDefault="009E12C3" w:rsidP="009E12C3">
      <w:pPr>
        <w:pStyle w:val="1"/>
        <w:numPr>
          <w:ilvl w:val="0"/>
          <w:numId w:val="1"/>
        </w:numPr>
        <w:spacing w:before="300"/>
        <w:rPr>
          <w:rFonts w:eastAsia="바탕"/>
          <w:b/>
          <w:lang w:eastAsia="ko-KR"/>
        </w:rPr>
      </w:pPr>
      <w:r w:rsidRPr="002F2D18">
        <w:rPr>
          <w:rFonts w:eastAsia="바탕"/>
          <w:b/>
          <w:lang w:eastAsia="ko-KR"/>
        </w:rPr>
        <w:t>References</w:t>
      </w:r>
    </w:p>
    <w:p w:rsidR="002F2D18" w:rsidRPr="004F58C8" w:rsidRDefault="004F58C8" w:rsidP="002F2D18">
      <w:pPr>
        <w:pStyle w:val="References"/>
        <w:rPr>
          <w:rFonts w:eastAsiaTheme="minorEastAsia"/>
          <w:szCs w:val="22"/>
          <w:lang w:eastAsia="ko-KR"/>
        </w:rPr>
      </w:pPr>
      <w:r w:rsidRPr="004F58C8">
        <w:rPr>
          <w:rFonts w:eastAsiaTheme="minorEastAsia"/>
          <w:szCs w:val="22"/>
          <w:lang w:eastAsia="ko-KR"/>
        </w:rPr>
        <w:t>RP-193260, “New WID on NR Dynamic spectrum sharing (DSS)”, RAN#86, Ericsson</w:t>
      </w:r>
    </w:p>
    <w:p w:rsidR="00E3636D" w:rsidRDefault="00E3636D" w:rsidP="00E3636D">
      <w:pPr>
        <w:spacing w:before="120" w:after="120" w:line="240" w:lineRule="auto"/>
        <w:ind w:left="284" w:hangingChars="129"/>
        <w:rPr>
          <w:rFonts w:eastAsia="바탕"/>
          <w:sz w:val="22"/>
          <w:szCs w:val="22"/>
          <w:lang w:val="en-US" w:eastAsia="ko-KR"/>
        </w:rPr>
      </w:pPr>
    </w:p>
    <w:p w:rsidR="00491BCA" w:rsidRPr="006164F1" w:rsidRDefault="00491BCA" w:rsidP="00E3636D">
      <w:pPr>
        <w:spacing w:before="120" w:after="120" w:line="240" w:lineRule="auto"/>
        <w:ind w:left="284" w:hangingChars="129"/>
        <w:rPr>
          <w:rFonts w:eastAsia="바탕"/>
          <w:sz w:val="22"/>
          <w:szCs w:val="22"/>
          <w:lang w:val="en-US" w:eastAsia="ko-KR"/>
        </w:rPr>
      </w:pPr>
    </w:p>
    <w:p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3311" w:rsidRDefault="00973311" w:rsidP="00CB15B0">
      <w:pPr>
        <w:spacing w:before="0" w:after="0" w:line="240" w:lineRule="auto"/>
      </w:pPr>
      <w:r>
        <w:separator/>
      </w:r>
    </w:p>
  </w:endnote>
  <w:endnote w:type="continuationSeparator" w:id="0">
    <w:p w:rsidR="00973311" w:rsidRDefault="00973311"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3311" w:rsidRDefault="00973311" w:rsidP="00CB15B0">
      <w:pPr>
        <w:spacing w:before="0" w:after="0" w:line="240" w:lineRule="auto"/>
      </w:pPr>
      <w:r>
        <w:separator/>
      </w:r>
    </w:p>
  </w:footnote>
  <w:footnote w:type="continuationSeparator" w:id="0">
    <w:p w:rsidR="00973311" w:rsidRDefault="00973311"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 w15:restartNumberingAfterBreak="0">
    <w:nsid w:val="15BD228D"/>
    <w:multiLevelType w:val="hybridMultilevel"/>
    <w:tmpl w:val="B4A485F8"/>
    <w:lvl w:ilvl="0" w:tplc="2F6E1840">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 w15:restartNumberingAfterBreak="0">
    <w:nsid w:val="19004D68"/>
    <w:multiLevelType w:val="hybridMultilevel"/>
    <w:tmpl w:val="B95CB87E"/>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4"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7"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AF43BC"/>
    <w:multiLevelType w:val="hybridMultilevel"/>
    <w:tmpl w:val="28E07556"/>
    <w:lvl w:ilvl="0" w:tplc="4A0040F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C6A8C53C">
      <w:start w:val="5"/>
      <w:numFmt w:val="bullet"/>
      <w:lvlText w:val="-"/>
      <w:lvlJc w:val="left"/>
      <w:pPr>
        <w:ind w:left="2000" w:hanging="400"/>
      </w:pPr>
      <w:rPr>
        <w:rFonts w:ascii="Times New Roman" w:eastAsia="MS Mincho" w:hAnsi="Times New Roman"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0" w15:restartNumberingAfterBreak="0">
    <w:nsid w:val="3FB12EA7"/>
    <w:multiLevelType w:val="hybridMultilevel"/>
    <w:tmpl w:val="20CA2752"/>
    <w:lvl w:ilvl="0" w:tplc="C6A8C53C">
      <w:start w:val="5"/>
      <w:numFmt w:val="bullet"/>
      <w:lvlText w:val="-"/>
      <w:lvlJc w:val="left"/>
      <w:pPr>
        <w:ind w:left="581" w:hanging="360"/>
      </w:pPr>
      <w:rPr>
        <w:rFonts w:ascii="Times New Roman" w:eastAsia="MS Mincho" w:hAnsi="Times New Roman" w:cs="Times New Roman" w:hint="default"/>
      </w:rPr>
    </w:lvl>
    <w:lvl w:ilvl="1" w:tplc="04090003" w:tentative="1">
      <w:start w:val="1"/>
      <w:numFmt w:val="bullet"/>
      <w:lvlText w:val=""/>
      <w:lvlJc w:val="left"/>
      <w:pPr>
        <w:ind w:left="1021" w:hanging="400"/>
      </w:pPr>
      <w:rPr>
        <w:rFonts w:ascii="Wingdings" w:hAnsi="Wingdings" w:hint="default"/>
      </w:rPr>
    </w:lvl>
    <w:lvl w:ilvl="2" w:tplc="04090005" w:tentative="1">
      <w:start w:val="1"/>
      <w:numFmt w:val="bullet"/>
      <w:lvlText w:val=""/>
      <w:lvlJc w:val="left"/>
      <w:pPr>
        <w:ind w:left="1421" w:hanging="400"/>
      </w:pPr>
      <w:rPr>
        <w:rFonts w:ascii="Wingdings" w:hAnsi="Wingdings" w:hint="default"/>
      </w:rPr>
    </w:lvl>
    <w:lvl w:ilvl="3" w:tplc="04090001" w:tentative="1">
      <w:start w:val="1"/>
      <w:numFmt w:val="bullet"/>
      <w:lvlText w:val=""/>
      <w:lvlJc w:val="left"/>
      <w:pPr>
        <w:ind w:left="1821" w:hanging="400"/>
      </w:pPr>
      <w:rPr>
        <w:rFonts w:ascii="Wingdings" w:hAnsi="Wingdings" w:hint="default"/>
      </w:rPr>
    </w:lvl>
    <w:lvl w:ilvl="4" w:tplc="04090003" w:tentative="1">
      <w:start w:val="1"/>
      <w:numFmt w:val="bullet"/>
      <w:lvlText w:val=""/>
      <w:lvlJc w:val="left"/>
      <w:pPr>
        <w:ind w:left="2221" w:hanging="400"/>
      </w:pPr>
      <w:rPr>
        <w:rFonts w:ascii="Wingdings" w:hAnsi="Wingdings" w:hint="default"/>
      </w:rPr>
    </w:lvl>
    <w:lvl w:ilvl="5" w:tplc="04090005" w:tentative="1">
      <w:start w:val="1"/>
      <w:numFmt w:val="bullet"/>
      <w:lvlText w:val=""/>
      <w:lvlJc w:val="left"/>
      <w:pPr>
        <w:ind w:left="2621" w:hanging="400"/>
      </w:pPr>
      <w:rPr>
        <w:rFonts w:ascii="Wingdings" w:hAnsi="Wingdings" w:hint="default"/>
      </w:rPr>
    </w:lvl>
    <w:lvl w:ilvl="6" w:tplc="04090001" w:tentative="1">
      <w:start w:val="1"/>
      <w:numFmt w:val="bullet"/>
      <w:lvlText w:val=""/>
      <w:lvlJc w:val="left"/>
      <w:pPr>
        <w:ind w:left="3021" w:hanging="400"/>
      </w:pPr>
      <w:rPr>
        <w:rFonts w:ascii="Wingdings" w:hAnsi="Wingdings" w:hint="default"/>
      </w:rPr>
    </w:lvl>
    <w:lvl w:ilvl="7" w:tplc="04090003" w:tentative="1">
      <w:start w:val="1"/>
      <w:numFmt w:val="bullet"/>
      <w:lvlText w:val=""/>
      <w:lvlJc w:val="left"/>
      <w:pPr>
        <w:ind w:left="3421" w:hanging="400"/>
      </w:pPr>
      <w:rPr>
        <w:rFonts w:ascii="Wingdings" w:hAnsi="Wingdings" w:hint="default"/>
      </w:rPr>
    </w:lvl>
    <w:lvl w:ilvl="8" w:tplc="04090005" w:tentative="1">
      <w:start w:val="1"/>
      <w:numFmt w:val="bullet"/>
      <w:lvlText w:val=""/>
      <w:lvlJc w:val="left"/>
      <w:pPr>
        <w:ind w:left="3821" w:hanging="400"/>
      </w:pPr>
      <w:rPr>
        <w:rFonts w:ascii="Wingdings" w:hAnsi="Wingdings" w:hint="default"/>
      </w:rPr>
    </w:lvl>
  </w:abstractNum>
  <w:abstractNum w:abstractNumId="11" w15:restartNumberingAfterBreak="0">
    <w:nsid w:val="57C61CD5"/>
    <w:multiLevelType w:val="hybridMultilevel"/>
    <w:tmpl w:val="7214C1C8"/>
    <w:lvl w:ilvl="0" w:tplc="2BCEC678">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7E47BEF"/>
    <w:multiLevelType w:val="hybridMultilevel"/>
    <w:tmpl w:val="ED5EBC9A"/>
    <w:lvl w:ilvl="0" w:tplc="326843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645F6F7D"/>
    <w:multiLevelType w:val="hybridMultilevel"/>
    <w:tmpl w:val="4982839A"/>
    <w:lvl w:ilvl="0" w:tplc="468A82B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668C536E"/>
    <w:multiLevelType w:val="hybridMultilevel"/>
    <w:tmpl w:val="C6006498"/>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15"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5"/>
  </w:num>
  <w:num w:numId="2">
    <w:abstractNumId w:val="0"/>
  </w:num>
  <w:num w:numId="3">
    <w:abstractNumId w:val="9"/>
  </w:num>
  <w:num w:numId="4">
    <w:abstractNumId w:val="5"/>
  </w:num>
  <w:num w:numId="5">
    <w:abstractNumId w:val="4"/>
  </w:num>
  <w:num w:numId="6">
    <w:abstractNumId w:val="6"/>
  </w:num>
  <w:num w:numId="7">
    <w:abstractNumId w:val="7"/>
  </w:num>
  <w:num w:numId="8">
    <w:abstractNumId w:val="1"/>
  </w:num>
  <w:num w:numId="9">
    <w:abstractNumId w:val="12"/>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4"/>
  </w:num>
  <w:num w:numId="13">
    <w:abstractNumId w:val="11"/>
  </w:num>
  <w:num w:numId="14">
    <w:abstractNumId w:val="10"/>
  </w:num>
  <w:num w:numId="15">
    <w:abstractNumId w:val="8"/>
  </w:num>
  <w:num w:numId="1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BB8"/>
    <w:rsid w:val="00024BCF"/>
    <w:rsid w:val="00024DD0"/>
    <w:rsid w:val="00025352"/>
    <w:rsid w:val="000262A7"/>
    <w:rsid w:val="000263C1"/>
    <w:rsid w:val="00026610"/>
    <w:rsid w:val="00026A2E"/>
    <w:rsid w:val="00026B5A"/>
    <w:rsid w:val="000278C9"/>
    <w:rsid w:val="00027AEA"/>
    <w:rsid w:val="00027D5A"/>
    <w:rsid w:val="00030EED"/>
    <w:rsid w:val="00031028"/>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4B79"/>
    <w:rsid w:val="00055060"/>
    <w:rsid w:val="00055105"/>
    <w:rsid w:val="00055908"/>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0A0"/>
    <w:rsid w:val="001045BD"/>
    <w:rsid w:val="00104A1C"/>
    <w:rsid w:val="00104DB2"/>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51D"/>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A3"/>
    <w:rsid w:val="001B19E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2639"/>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491D"/>
    <w:rsid w:val="002749B8"/>
    <w:rsid w:val="002765F6"/>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7AE1"/>
    <w:rsid w:val="002D7CA3"/>
    <w:rsid w:val="002E019A"/>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ED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3021"/>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1CF2"/>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29C"/>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797"/>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435"/>
    <w:rsid w:val="003D36FD"/>
    <w:rsid w:val="003D38C9"/>
    <w:rsid w:val="003D3B93"/>
    <w:rsid w:val="003D3DEC"/>
    <w:rsid w:val="003D407B"/>
    <w:rsid w:val="003D4D97"/>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A37"/>
    <w:rsid w:val="00410227"/>
    <w:rsid w:val="00410317"/>
    <w:rsid w:val="004105CD"/>
    <w:rsid w:val="00410AE4"/>
    <w:rsid w:val="00410C4E"/>
    <w:rsid w:val="00410E67"/>
    <w:rsid w:val="00411729"/>
    <w:rsid w:val="00411C3D"/>
    <w:rsid w:val="00411D73"/>
    <w:rsid w:val="00411FB1"/>
    <w:rsid w:val="004122B6"/>
    <w:rsid w:val="00412725"/>
    <w:rsid w:val="00412D4A"/>
    <w:rsid w:val="00413554"/>
    <w:rsid w:val="0041357E"/>
    <w:rsid w:val="00413C22"/>
    <w:rsid w:val="00413DF8"/>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726"/>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4BFE"/>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4D12"/>
    <w:rsid w:val="004C50D3"/>
    <w:rsid w:val="004C5230"/>
    <w:rsid w:val="004C5449"/>
    <w:rsid w:val="004C576A"/>
    <w:rsid w:val="004C65B8"/>
    <w:rsid w:val="004C7851"/>
    <w:rsid w:val="004C7CEB"/>
    <w:rsid w:val="004C7F57"/>
    <w:rsid w:val="004D0539"/>
    <w:rsid w:val="004D0706"/>
    <w:rsid w:val="004D0BC5"/>
    <w:rsid w:val="004D0F94"/>
    <w:rsid w:val="004D12E1"/>
    <w:rsid w:val="004D1459"/>
    <w:rsid w:val="004D1FA6"/>
    <w:rsid w:val="004D25AF"/>
    <w:rsid w:val="004D2E30"/>
    <w:rsid w:val="004D3059"/>
    <w:rsid w:val="004D31E1"/>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E05DD"/>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E9"/>
    <w:rsid w:val="004F4CF5"/>
    <w:rsid w:val="004F513A"/>
    <w:rsid w:val="004F5457"/>
    <w:rsid w:val="004F563F"/>
    <w:rsid w:val="004F58C8"/>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0CD4"/>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6D64"/>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2F8A"/>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38A"/>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79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921"/>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69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EEB"/>
    <w:rsid w:val="006D75EB"/>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AD1"/>
    <w:rsid w:val="00813D35"/>
    <w:rsid w:val="00813FB0"/>
    <w:rsid w:val="008144F3"/>
    <w:rsid w:val="0081461D"/>
    <w:rsid w:val="0081511C"/>
    <w:rsid w:val="008159BE"/>
    <w:rsid w:val="00815BEA"/>
    <w:rsid w:val="00815DD1"/>
    <w:rsid w:val="00816A58"/>
    <w:rsid w:val="00817B0F"/>
    <w:rsid w:val="00817D2D"/>
    <w:rsid w:val="008204AD"/>
    <w:rsid w:val="00821140"/>
    <w:rsid w:val="008212D9"/>
    <w:rsid w:val="0082136E"/>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A5B"/>
    <w:rsid w:val="00852BFD"/>
    <w:rsid w:val="00853055"/>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5B32"/>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0D1"/>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374"/>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311"/>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6AB"/>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C74"/>
    <w:rsid w:val="00A16CAF"/>
    <w:rsid w:val="00A17E16"/>
    <w:rsid w:val="00A20471"/>
    <w:rsid w:val="00A20505"/>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55AF"/>
    <w:rsid w:val="00A5607D"/>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764"/>
    <w:rsid w:val="00AA0C65"/>
    <w:rsid w:val="00AA163C"/>
    <w:rsid w:val="00AA1A66"/>
    <w:rsid w:val="00AA206D"/>
    <w:rsid w:val="00AA214E"/>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59C"/>
    <w:rsid w:val="00B548A0"/>
    <w:rsid w:val="00B54CC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438"/>
    <w:rsid w:val="00B625CC"/>
    <w:rsid w:val="00B62654"/>
    <w:rsid w:val="00B62B6A"/>
    <w:rsid w:val="00B62E33"/>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545"/>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27E70"/>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241A"/>
    <w:rsid w:val="00CF2CA5"/>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59"/>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3B77"/>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C5C"/>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9AD"/>
    <w:rsid w:val="00DD09EF"/>
    <w:rsid w:val="00DD0A02"/>
    <w:rsid w:val="00DD0BBF"/>
    <w:rsid w:val="00DD1176"/>
    <w:rsid w:val="00DD16B5"/>
    <w:rsid w:val="00DD1C7C"/>
    <w:rsid w:val="00DD1FC2"/>
    <w:rsid w:val="00DD2FAD"/>
    <w:rsid w:val="00DD3676"/>
    <w:rsid w:val="00DD3A03"/>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569"/>
    <w:rsid w:val="00E03923"/>
    <w:rsid w:val="00E0407C"/>
    <w:rsid w:val="00E041EF"/>
    <w:rsid w:val="00E04338"/>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6CB"/>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57C5"/>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D3C"/>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C0A"/>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DB5"/>
    <w:rsid w:val="00EF6FA7"/>
    <w:rsid w:val="00F000C5"/>
    <w:rsid w:val="00F001CB"/>
    <w:rsid w:val="00F00A74"/>
    <w:rsid w:val="00F00CBC"/>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445"/>
    <w:rsid w:val="00F42960"/>
    <w:rsid w:val="00F42A67"/>
    <w:rsid w:val="00F42AAA"/>
    <w:rsid w:val="00F42AD8"/>
    <w:rsid w:val="00F42CE6"/>
    <w:rsid w:val="00F42F26"/>
    <w:rsid w:val="00F431F9"/>
    <w:rsid w:val="00F4330A"/>
    <w:rsid w:val="00F435D3"/>
    <w:rsid w:val="00F43B27"/>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586"/>
    <w:rsid w:val="00F548D7"/>
    <w:rsid w:val="00F55949"/>
    <w:rsid w:val="00F55A1B"/>
    <w:rsid w:val="00F56BA6"/>
    <w:rsid w:val="00F56EDE"/>
    <w:rsid w:val="00F57D19"/>
    <w:rsid w:val="00F60223"/>
    <w:rsid w:val="00F60771"/>
    <w:rsid w:val="00F60813"/>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70234"/>
    <w:rsid w:val="00F7113D"/>
    <w:rsid w:val="00F716E2"/>
    <w:rsid w:val="00F7353D"/>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09F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3B81A1-A3FC-47C7-93B7-185C72E6D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854</Words>
  <Characters>4871</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양석철/책임연구원/미래기술센터 C&amp;M표준(연)5G무선통신표준Task(suckchel.yang@lge.com)</cp:lastModifiedBy>
  <cp:revision>3</cp:revision>
  <cp:lastPrinted>2018-02-12T06:55:00Z</cp:lastPrinted>
  <dcterms:created xsi:type="dcterms:W3CDTF">2020-08-07T09:27:00Z</dcterms:created>
  <dcterms:modified xsi:type="dcterms:W3CDTF">2020-08-07T12:41:00Z</dcterms:modified>
</cp:coreProperties>
</file>